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6D" w:rsidRDefault="00142A7C">
      <w:pPr>
        <w:pStyle w:val="Cuerpo"/>
        <w:spacing w:before="240" w:line="360" w:lineRule="auto"/>
        <w:jc w:val="both"/>
        <w:rPr>
          <w:rStyle w:val="Ninguno"/>
          <w:rFonts w:ascii="Times New Roman" w:eastAsia="Times New Roman" w:hAnsi="Times New Roman" w:cs="Times New Roman"/>
          <w:b/>
          <w:bCs/>
          <w:sz w:val="24"/>
          <w:szCs w:val="24"/>
        </w:rPr>
      </w:pPr>
      <w:r>
        <w:rPr>
          <w:noProof/>
        </w:rPr>
        <w:drawing>
          <wp:anchor distT="57150" distB="57150" distL="57150" distR="57150" simplePos="0" relativeHeight="251659264" behindDoc="0" locked="0" layoutInCell="1" allowOverlap="1">
            <wp:simplePos x="0" y="0"/>
            <wp:positionH relativeFrom="column">
              <wp:posOffset>-66674</wp:posOffset>
            </wp:positionH>
            <wp:positionV relativeFrom="line">
              <wp:posOffset>57150</wp:posOffset>
            </wp:positionV>
            <wp:extent cx="1038225" cy="1009650"/>
            <wp:effectExtent l="0" t="0" r="0" b="0"/>
            <wp:wrapSquare wrapText="bothSides" distT="57150" distB="57150" distL="57150" distR="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extLst/>
                    </a:blip>
                    <a:stretch>
                      <a:fillRect/>
                    </a:stretch>
                  </pic:blipFill>
                  <pic:spPr>
                    <a:xfrm>
                      <a:off x="0" y="0"/>
                      <a:ext cx="1038225" cy="1009650"/>
                    </a:xfrm>
                    <a:prstGeom prst="rect">
                      <a:avLst/>
                    </a:prstGeom>
                    <a:ln w="12700" cap="flat">
                      <a:noFill/>
                      <a:miter lim="400000"/>
                    </a:ln>
                    <a:effectLst/>
                  </pic:spPr>
                </pic:pic>
              </a:graphicData>
            </a:graphic>
          </wp:anchor>
        </w:drawing>
      </w:r>
      <w:r>
        <w:rPr>
          <w:rStyle w:val="Ninguno"/>
          <w:rFonts w:ascii="Times New Roman" w:hAnsi="Times New Roman"/>
          <w:b/>
          <w:bCs/>
          <w:sz w:val="24"/>
          <w:szCs w:val="24"/>
        </w:rPr>
        <w:t xml:space="preserve">  </w:t>
      </w:r>
      <w:r>
        <w:rPr>
          <w:rStyle w:val="Ninguno"/>
        </w:rPr>
        <w:tab/>
      </w:r>
    </w:p>
    <w:p w:rsidR="0073336D" w:rsidRDefault="00142A7C">
      <w:pPr>
        <w:pStyle w:val="Cuerpo"/>
        <w:spacing w:before="24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 xml:space="preserve"> </w:t>
      </w:r>
    </w:p>
    <w:p w:rsidR="0073336D" w:rsidRDefault="00142A7C">
      <w:pPr>
        <w:pStyle w:val="Cuerpo"/>
        <w:spacing w:before="24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 xml:space="preserve"> </w:t>
      </w:r>
    </w:p>
    <w:p w:rsidR="0073336D" w:rsidRDefault="00142A7C">
      <w:pPr>
        <w:pStyle w:val="Cuerpo"/>
        <w:spacing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it-IT"/>
        </w:rPr>
        <w:t>Fracci</w:t>
      </w:r>
      <w:r>
        <w:rPr>
          <w:rStyle w:val="Ninguno"/>
          <w:rFonts w:ascii="Times New Roman" w:hAnsi="Times New Roman"/>
          <w:b/>
          <w:bCs/>
          <w:sz w:val="24"/>
          <w:szCs w:val="24"/>
          <w:lang w:val="es-ES_tradnl"/>
        </w:rPr>
        <w:t>ó</w:t>
      </w:r>
      <w:r>
        <w:rPr>
          <w:rStyle w:val="Ninguno"/>
          <w:rFonts w:ascii="Times New Roman" w:hAnsi="Times New Roman"/>
          <w:b/>
          <w:bCs/>
          <w:sz w:val="24"/>
          <w:szCs w:val="24"/>
          <w:lang w:val="it-IT"/>
        </w:rPr>
        <w:t>n Legislativa del</w:t>
      </w:r>
    </w:p>
    <w:p w:rsidR="0073336D" w:rsidRDefault="00142A7C">
      <w:pPr>
        <w:pStyle w:val="Cuerpo"/>
        <w:spacing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t>Partido Acción Nacional</w:t>
      </w:r>
    </w:p>
    <w:p w:rsidR="0073336D" w:rsidRDefault="00142A7C">
      <w:pPr>
        <w:pStyle w:val="Cuerpo"/>
        <w:spacing w:before="240" w:after="240" w:line="360" w:lineRule="auto"/>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 </w:t>
      </w:r>
    </w:p>
    <w:p w:rsidR="0073336D" w:rsidRDefault="00142A7C">
      <w:pPr>
        <w:pStyle w:val="Cuerpo"/>
        <w:spacing w:before="24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t>H. CONGRESO DEL ESTADO DE YUCATÁ</w:t>
      </w:r>
      <w:r>
        <w:rPr>
          <w:rStyle w:val="Ninguno"/>
          <w:rFonts w:ascii="Times New Roman" w:hAnsi="Times New Roman"/>
          <w:b/>
          <w:bCs/>
          <w:sz w:val="24"/>
          <w:szCs w:val="24"/>
        </w:rPr>
        <w:t>N.</w:t>
      </w:r>
    </w:p>
    <w:p w:rsidR="0073336D" w:rsidRDefault="00142A7C">
      <w:pPr>
        <w:pStyle w:val="Cuerpo"/>
        <w:spacing w:before="24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t>PRESIDENTE MESA DIRECTIVA</w:t>
      </w:r>
    </w:p>
    <w:p w:rsidR="0073336D" w:rsidRDefault="00142A7C">
      <w:pPr>
        <w:pStyle w:val="Cuerpo"/>
        <w:spacing w:before="24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sz w:val="24"/>
          <w:szCs w:val="24"/>
          <w:lang w:val="es-ES_tradnl"/>
        </w:rPr>
        <w:t>Con fundamento en lo establecido por los artículos 35 fracción I de la Constitució</w:t>
      </w:r>
      <w:r>
        <w:rPr>
          <w:rStyle w:val="Ninguno"/>
          <w:rFonts w:ascii="Times New Roman" w:hAnsi="Times New Roman"/>
          <w:sz w:val="24"/>
          <w:szCs w:val="24"/>
          <w:lang w:val="de-DE"/>
        </w:rPr>
        <w:t>n Pol</w:t>
      </w:r>
      <w:r>
        <w:rPr>
          <w:rStyle w:val="Ninguno"/>
          <w:rFonts w:ascii="Times New Roman" w:hAnsi="Times New Roman"/>
          <w:sz w:val="24"/>
          <w:szCs w:val="24"/>
          <w:lang w:val="es-ES_tradnl"/>
        </w:rPr>
        <w:t xml:space="preserve">ítica del Estado de Yucatán; 16 y 22 fracción VI de la Ley de Gobierno del Poder Legislativo y 68 y 69 del Reglamento de la Ley de Gobierno del Poder Legislativo, ambas del Estado de Yucatán, el que suscribe, </w:t>
      </w:r>
      <w:r>
        <w:rPr>
          <w:rStyle w:val="Ninguno"/>
          <w:rFonts w:ascii="Times New Roman" w:hAnsi="Times New Roman"/>
          <w:b/>
          <w:bCs/>
          <w:sz w:val="24"/>
          <w:szCs w:val="24"/>
          <w:lang w:val="es-ES_tradnl"/>
        </w:rPr>
        <w:t>Diputado Manuel Armando Dí</w:t>
      </w:r>
      <w:r>
        <w:rPr>
          <w:rStyle w:val="Ninguno"/>
          <w:rFonts w:ascii="Times New Roman" w:hAnsi="Times New Roman"/>
          <w:b/>
          <w:bCs/>
          <w:sz w:val="24"/>
          <w:szCs w:val="24"/>
        </w:rPr>
        <w:t>az Su</w:t>
      </w:r>
      <w:r>
        <w:rPr>
          <w:rStyle w:val="Ninguno"/>
          <w:rFonts w:ascii="Times New Roman" w:hAnsi="Times New Roman"/>
          <w:b/>
          <w:bCs/>
          <w:sz w:val="24"/>
          <w:szCs w:val="24"/>
          <w:lang w:val="es-ES_tradnl"/>
        </w:rPr>
        <w:t>á</w:t>
      </w:r>
      <w:r>
        <w:rPr>
          <w:rStyle w:val="Ninguno"/>
          <w:rFonts w:ascii="Times New Roman" w:hAnsi="Times New Roman"/>
          <w:b/>
          <w:bCs/>
          <w:sz w:val="24"/>
          <w:szCs w:val="24"/>
        </w:rPr>
        <w:t>rez</w:t>
      </w:r>
      <w:r>
        <w:rPr>
          <w:rStyle w:val="Ninguno"/>
          <w:rFonts w:ascii="Times New Roman" w:hAnsi="Times New Roman"/>
          <w:sz w:val="24"/>
          <w:szCs w:val="24"/>
          <w:lang w:val="it-IT"/>
        </w:rPr>
        <w:t>, integrante de la Fracci</w:t>
      </w:r>
      <w:r>
        <w:rPr>
          <w:rStyle w:val="Ninguno"/>
          <w:rFonts w:ascii="Times New Roman" w:hAnsi="Times New Roman"/>
          <w:sz w:val="24"/>
          <w:szCs w:val="24"/>
          <w:lang w:val="es-ES_tradnl"/>
        </w:rPr>
        <w:t xml:space="preserve">ón Legislativa del Partido Acción Nacional de esta LXII Legislatura, presento a la consideración de esta Honorable Soberanía, la iniciativa con </w:t>
      </w:r>
      <w:r>
        <w:rPr>
          <w:rStyle w:val="Ninguno"/>
          <w:rFonts w:ascii="Times New Roman" w:hAnsi="Times New Roman"/>
          <w:b/>
          <w:bCs/>
          <w:sz w:val="24"/>
          <w:szCs w:val="24"/>
          <w:lang w:val="es-ES_tradnl"/>
        </w:rPr>
        <w:t>PROYECTO DE DECRETO DE REFORMA DE LEY QUE ADICIONA EL ARTÍ</w:t>
      </w:r>
      <w:r w:rsidR="004E394F">
        <w:rPr>
          <w:rStyle w:val="Ninguno"/>
          <w:rFonts w:ascii="Times New Roman" w:hAnsi="Times New Roman"/>
          <w:b/>
          <w:bCs/>
          <w:sz w:val="24"/>
          <w:szCs w:val="24"/>
          <w:lang w:val="es-ES_tradnl"/>
        </w:rPr>
        <w:t xml:space="preserve">CULO 104 BIS, 104 TER, 104 QUATER, 104 QUINQUIES </w:t>
      </w:r>
      <w:r>
        <w:rPr>
          <w:rStyle w:val="Ninguno"/>
          <w:rFonts w:ascii="Times New Roman" w:hAnsi="Times New Roman"/>
          <w:b/>
          <w:bCs/>
          <w:sz w:val="24"/>
          <w:szCs w:val="24"/>
          <w:lang w:val="es-ES_tradnl"/>
        </w:rPr>
        <w:t>Y REFORMA EL ARTÍCULO 304 DE LA LEY DE SALUD,</w:t>
      </w:r>
      <w:r>
        <w:rPr>
          <w:rStyle w:val="Ninguno"/>
          <w:rFonts w:ascii="Times New Roman" w:hAnsi="Times New Roman"/>
          <w:b/>
          <w:bCs/>
          <w:sz w:val="24"/>
          <w:szCs w:val="24"/>
          <w:lang w:val="de-DE"/>
        </w:rPr>
        <w:t xml:space="preserve"> Y ADICIONA LA FRACCI</w:t>
      </w:r>
      <w:r>
        <w:rPr>
          <w:rStyle w:val="Ninguno"/>
          <w:rFonts w:ascii="Times New Roman" w:hAnsi="Times New Roman"/>
          <w:b/>
          <w:bCs/>
          <w:sz w:val="24"/>
          <w:szCs w:val="24"/>
          <w:lang w:val="es-ES_tradnl"/>
        </w:rPr>
        <w:t>ÓN XL DEL ARTÍCULO 33 DE LA LEY DE EDUCACIÓ</w:t>
      </w:r>
      <w:r w:rsidR="00430EF0">
        <w:rPr>
          <w:rStyle w:val="Ninguno"/>
          <w:rFonts w:ascii="Times New Roman" w:hAnsi="Times New Roman"/>
          <w:b/>
          <w:bCs/>
          <w:sz w:val="24"/>
          <w:szCs w:val="24"/>
          <w:lang w:val="de-DE"/>
        </w:rPr>
        <w:t>N Y LA REFORMA DE LOS ARTICULOS 17 Y18</w:t>
      </w:r>
      <w:r>
        <w:rPr>
          <w:rStyle w:val="Ninguno"/>
          <w:rFonts w:ascii="Times New Roman" w:hAnsi="Times New Roman"/>
          <w:b/>
          <w:bCs/>
          <w:sz w:val="24"/>
          <w:szCs w:val="24"/>
          <w:lang w:val="de-DE"/>
        </w:rPr>
        <w:t xml:space="preserve"> FRACCI</w:t>
      </w:r>
      <w:r>
        <w:rPr>
          <w:rStyle w:val="Ninguno"/>
          <w:rFonts w:ascii="Times New Roman" w:hAnsi="Times New Roman"/>
          <w:b/>
          <w:bCs/>
          <w:sz w:val="24"/>
          <w:szCs w:val="24"/>
          <w:lang w:val="es-ES_tradnl"/>
        </w:rPr>
        <w:t>Ó</w:t>
      </w:r>
      <w:r w:rsidR="00430EF0">
        <w:rPr>
          <w:rStyle w:val="Ninguno"/>
          <w:rFonts w:ascii="Times New Roman" w:hAnsi="Times New Roman"/>
          <w:b/>
          <w:bCs/>
          <w:sz w:val="24"/>
          <w:szCs w:val="24"/>
          <w:lang w:val="es-ES_tradnl"/>
        </w:rPr>
        <w:t>N XIV</w:t>
      </w:r>
      <w:r>
        <w:rPr>
          <w:rStyle w:val="Ninguno"/>
          <w:rFonts w:ascii="Times New Roman" w:hAnsi="Times New Roman"/>
          <w:b/>
          <w:bCs/>
          <w:sz w:val="24"/>
          <w:szCs w:val="24"/>
          <w:lang w:val="es-ES_tradnl"/>
        </w:rPr>
        <w:t xml:space="preserve"> DE LA LEY DE NUTRICIÓN Y COMBATE A LA OBESIDAD TODAS DEL ESTADO DE YUCATÁ</w:t>
      </w:r>
      <w:r>
        <w:rPr>
          <w:rStyle w:val="Ninguno"/>
          <w:rFonts w:ascii="Times New Roman" w:hAnsi="Times New Roman"/>
          <w:b/>
          <w:bCs/>
          <w:sz w:val="24"/>
          <w:szCs w:val="24"/>
          <w:lang w:val="de-DE"/>
        </w:rPr>
        <w:t xml:space="preserve">N </w:t>
      </w:r>
      <w:r>
        <w:rPr>
          <w:rStyle w:val="Ninguno"/>
          <w:rFonts w:ascii="Times New Roman" w:hAnsi="Times New Roman"/>
          <w:sz w:val="24"/>
          <w:szCs w:val="24"/>
          <w:lang w:val="es-ES_tradnl"/>
        </w:rPr>
        <w:t>al tenor de la siguiente:</w:t>
      </w:r>
    </w:p>
    <w:p w:rsidR="0073336D" w:rsidRDefault="00142A7C">
      <w:pPr>
        <w:pStyle w:val="Cuerpo"/>
        <w:spacing w:before="24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pt-PT"/>
        </w:rPr>
        <w:t>EXPOSICI</w:t>
      </w:r>
      <w:r>
        <w:rPr>
          <w:rStyle w:val="Ninguno"/>
          <w:rFonts w:ascii="Times New Roman" w:hAnsi="Times New Roman"/>
          <w:b/>
          <w:bCs/>
          <w:sz w:val="24"/>
          <w:szCs w:val="24"/>
          <w:lang w:val="es-ES_tradnl"/>
        </w:rPr>
        <w:t>ÓN DE MOTIVOS</w:t>
      </w:r>
    </w:p>
    <w:p w:rsidR="0073336D" w:rsidRPr="00BF08AF" w:rsidRDefault="00142A7C" w:rsidP="00BF08AF">
      <w:pPr>
        <w:pStyle w:val="Cuerpo"/>
        <w:spacing w:after="240"/>
        <w:jc w:val="both"/>
        <w:rPr>
          <w:rStyle w:val="Ninguno"/>
          <w:rFonts w:ascii="Times New Roman" w:hAnsi="Times New Roman"/>
          <w:sz w:val="24"/>
          <w:szCs w:val="24"/>
        </w:rPr>
      </w:pPr>
      <w:r>
        <w:rPr>
          <w:rStyle w:val="Ninguno"/>
          <w:rFonts w:ascii="Times New Roman" w:hAnsi="Times New Roman"/>
          <w:b/>
          <w:bCs/>
          <w:sz w:val="24"/>
          <w:szCs w:val="24"/>
        </w:rPr>
        <w:t xml:space="preserve"> </w:t>
      </w:r>
    </w:p>
    <w:p w:rsidR="00EA7479" w:rsidRPr="00BF08AF" w:rsidRDefault="00EA7479"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El sobrepeso y la obesidad se definen como una acumulación anormal o excesiva de grasa corporal que es perjudicial para la salud y en la mayoría de los casos se presenta como consecuencia de un desequilibrio entre la ingesta de calorías (lo que comemos) y el gasto energético (la actividad física que tenemos), además de influir muchos otros factores.</w:t>
      </w:r>
    </w:p>
    <w:p w:rsidR="00EA7479" w:rsidRPr="00BF08AF" w:rsidRDefault="00EA7479"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 xml:space="preserve">El índice de masa corporal (IMC) es un indicador simple de la relación entre el peso y la talla que se utiliza frecuentemente para identificar el sobrepeso y la obesidad en los adultos. Se calcula </w:t>
      </w:r>
      <w:r w:rsidRPr="00BF08AF">
        <w:rPr>
          <w:rStyle w:val="Ninguno"/>
          <w:rFonts w:ascii="Times New Roman" w:hAnsi="Times New Roman"/>
          <w:sz w:val="24"/>
          <w:szCs w:val="24"/>
        </w:rPr>
        <w:lastRenderedPageBreak/>
        <w:t>dividiendo el peso de una persona en kilos por el cuadrado de su talla en metros y la OMS define para adultos el sobrepeso como un IMC de 25 hasta 29.9 y la obesidad como un IMC igual o superior a 30.</w:t>
      </w:r>
      <w:r w:rsidR="00C072BE">
        <w:rPr>
          <w:rStyle w:val="Refdenotaalpie"/>
          <w:rFonts w:ascii="Times New Roman" w:hAnsi="Times New Roman"/>
          <w:sz w:val="24"/>
          <w:szCs w:val="24"/>
        </w:rPr>
        <w:footnoteReference w:id="2"/>
      </w:r>
    </w:p>
    <w:p w:rsidR="00EA7479" w:rsidRPr="00BF08AF" w:rsidRDefault="00EA7479"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Desde el punto de vista antropológico, el término "sedentarismo" (del Latin "sedere", o la acción de tomar asiento) se ha utilizado para describir la transición de una sociedad nómade a otra establecida en torno a un lugar o región determinada. Este cambio se ha relacionado a la evolución de grupos sociales que dependían de la caza y recolección de frutos para su sustento, a una organización social-productiva basada en la agricultura y en la domesticación de animales.</w:t>
      </w:r>
    </w:p>
    <w:p w:rsidR="00EA7479" w:rsidRPr="00BF08AF" w:rsidRDefault="00EA7479"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En las formas de vida nómades se requería un mayor gasto energético en las actividades diarias para satisfacer las necesidades individuales y del grupo social, en contraste, con la revolución industrial, el advenimiento de los métodos mecanizados de transporte y trabajo, y el progresivo desarrollo de la sociedad, se reforzaron las características de la sociedad sedentaria.</w:t>
      </w:r>
    </w:p>
    <w:p w:rsidR="00EA7479" w:rsidRPr="00BF08AF" w:rsidRDefault="00EA7479"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La Organización Mundial de la Salud en el año 2002, definió al sedentarismo, como: “la poca agitación o movimiento”, “un estilo de vida carente de movimiento o de actividad física o personas que realizan menos de 90 minutos de actividad física semanal”. En términos de gasto energético, se considera que una persona es sedentaria cuando en sus actividades cotidianas no aumenta más del 10% de la energía que gasta en reposo (metabolismo basal)</w:t>
      </w:r>
      <w:r w:rsidR="00C072BE">
        <w:rPr>
          <w:rStyle w:val="Refdenotaalpie"/>
          <w:rFonts w:ascii="Times New Roman" w:hAnsi="Times New Roman"/>
          <w:sz w:val="24"/>
          <w:szCs w:val="24"/>
        </w:rPr>
        <w:footnoteReference w:id="3"/>
      </w:r>
      <w:r w:rsidRPr="00BF08AF">
        <w:rPr>
          <w:rStyle w:val="Ninguno"/>
          <w:rFonts w:ascii="Times New Roman" w:hAnsi="Times New Roman"/>
          <w:sz w:val="24"/>
          <w:szCs w:val="24"/>
        </w:rPr>
        <w:t>.</w:t>
      </w:r>
    </w:p>
    <w:p w:rsidR="00EA7479" w:rsidRPr="00BF08AF" w:rsidRDefault="00EA7479"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Un estudio de la Oficina de Estadística Laboral y de la Encuesta Nacional de Salud y Nutrición de España (NHANES, por sus siglas en inglés) muestra como a lo largo de los últimos 50 años, el gasto diario de energía producido por actividad física en el entorno laboral ha disminuido en más de 100 calorías, a la par que se han producido cambios en el peso corporal de los ciudadanos por un progresivo incremento de la obesidad</w:t>
      </w:r>
      <w:r w:rsidR="00C072BE">
        <w:rPr>
          <w:rStyle w:val="Refdenotaalpie"/>
          <w:rFonts w:ascii="Times New Roman" w:hAnsi="Times New Roman"/>
          <w:sz w:val="24"/>
          <w:szCs w:val="24"/>
        </w:rPr>
        <w:footnoteReference w:id="4"/>
      </w:r>
      <w:r w:rsidRPr="00BF08AF">
        <w:rPr>
          <w:rStyle w:val="Ninguno"/>
          <w:rFonts w:ascii="Times New Roman" w:hAnsi="Times New Roman"/>
          <w:sz w:val="24"/>
          <w:szCs w:val="24"/>
        </w:rPr>
        <w:t>.</w:t>
      </w:r>
    </w:p>
    <w:p w:rsidR="00EA7479" w:rsidRPr="00BF08AF" w:rsidRDefault="00EA7479"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 xml:space="preserve">En las últimas tres décadas ha sucedido un cambio importante en el modo de vida de la población, </w:t>
      </w:r>
      <w:bookmarkStart w:id="0" w:name="_GoBack"/>
      <w:bookmarkEnd w:id="0"/>
      <w:r w:rsidRPr="00BF08AF">
        <w:rPr>
          <w:rStyle w:val="Ninguno"/>
          <w:rFonts w:ascii="Times New Roman" w:hAnsi="Times New Roman"/>
          <w:sz w:val="24"/>
          <w:szCs w:val="24"/>
        </w:rPr>
        <w:t xml:space="preserve">pues la creciente urbanización modificó no solo el paisaje al llenarse de fábricas, viviendas, calles y autopistas que desplazaron las escasas zonas verdes, sino que también la búsqueda de empleo y economía, aumentó la densidad poblacional, el tráfico vehicular, el transporte público, las distancias y con ello un estilo de vida sedentario en las grandes ciudades. La tendencia al </w:t>
      </w:r>
      <w:r w:rsidRPr="00BF08AF">
        <w:rPr>
          <w:rStyle w:val="Ninguno"/>
          <w:rFonts w:ascii="Times New Roman" w:hAnsi="Times New Roman"/>
          <w:sz w:val="24"/>
          <w:szCs w:val="24"/>
        </w:rPr>
        <w:lastRenderedPageBreak/>
        <w:t xml:space="preserve">incremento en el tamaño de la porción del </w:t>
      </w:r>
      <w:r w:rsidR="002D48F6" w:rsidRPr="00BF08AF">
        <w:rPr>
          <w:rStyle w:val="Ninguno"/>
          <w:rFonts w:ascii="Times New Roman" w:hAnsi="Times New Roman"/>
          <w:sz w:val="24"/>
          <w:szCs w:val="24"/>
        </w:rPr>
        <w:t>alimento, la</w:t>
      </w:r>
      <w:r w:rsidRPr="00BF08AF">
        <w:rPr>
          <w:rStyle w:val="Ninguno"/>
          <w:rFonts w:ascii="Times New Roman" w:hAnsi="Times New Roman"/>
          <w:sz w:val="24"/>
          <w:szCs w:val="24"/>
        </w:rPr>
        <w:t xml:space="preserve"> propaganda de la industria alimentaria y sobretodo, la disminución en la disponibilidad de alimentos frescos como hortalizas, frutas y carnes debido a</w:t>
      </w:r>
      <w:r w:rsidR="00E54617" w:rsidRPr="00BF08AF">
        <w:rPr>
          <w:rStyle w:val="Ninguno"/>
          <w:rFonts w:ascii="Times New Roman" w:hAnsi="Times New Roman"/>
          <w:sz w:val="24"/>
          <w:szCs w:val="24"/>
        </w:rPr>
        <w:t>l abandono de</w:t>
      </w:r>
      <w:r w:rsidRPr="00BF08AF">
        <w:rPr>
          <w:rStyle w:val="Ninguno"/>
          <w:rFonts w:ascii="Times New Roman" w:hAnsi="Times New Roman"/>
          <w:sz w:val="24"/>
          <w:szCs w:val="24"/>
        </w:rPr>
        <w:t xml:space="preserve"> la producción del campo, ha generado la necesidad de alimentarse con comida rápida, en su mayoría de casos hipercalórica</w:t>
      </w:r>
      <w:r w:rsidR="00E54617" w:rsidRPr="00BF08AF">
        <w:rPr>
          <w:rStyle w:val="Ninguno"/>
          <w:rFonts w:ascii="Times New Roman" w:hAnsi="Times New Roman"/>
          <w:sz w:val="24"/>
          <w:szCs w:val="24"/>
        </w:rPr>
        <w:t xml:space="preserve"> </w:t>
      </w:r>
      <w:r w:rsidRPr="00BF08AF">
        <w:rPr>
          <w:rStyle w:val="Ninguno"/>
          <w:rFonts w:ascii="Times New Roman" w:hAnsi="Times New Roman"/>
          <w:sz w:val="24"/>
          <w:szCs w:val="24"/>
        </w:rPr>
        <w:t xml:space="preserve">y rica en grasa, </w:t>
      </w:r>
      <w:r w:rsidR="00E54617" w:rsidRPr="00BF08AF">
        <w:rPr>
          <w:rStyle w:val="Ninguno"/>
          <w:rFonts w:ascii="Times New Roman" w:hAnsi="Times New Roman"/>
          <w:sz w:val="24"/>
          <w:szCs w:val="24"/>
        </w:rPr>
        <w:t>sodio y azucares. Sin embargo, múltiples estudios confirman que en el desarrollo</w:t>
      </w:r>
      <w:r w:rsidRPr="00BF08AF">
        <w:rPr>
          <w:rStyle w:val="Ninguno"/>
          <w:rFonts w:ascii="Times New Roman" w:hAnsi="Times New Roman"/>
          <w:sz w:val="24"/>
          <w:szCs w:val="24"/>
        </w:rPr>
        <w:t xml:space="preserve"> de</w:t>
      </w:r>
      <w:r w:rsidR="00E54617" w:rsidRPr="00BF08AF">
        <w:rPr>
          <w:rStyle w:val="Ninguno"/>
          <w:rFonts w:ascii="Times New Roman" w:hAnsi="Times New Roman"/>
          <w:sz w:val="24"/>
          <w:szCs w:val="24"/>
        </w:rPr>
        <w:t>l</w:t>
      </w:r>
      <w:r w:rsidRPr="00BF08AF">
        <w:rPr>
          <w:rStyle w:val="Ninguno"/>
          <w:rFonts w:ascii="Times New Roman" w:hAnsi="Times New Roman"/>
          <w:sz w:val="24"/>
          <w:szCs w:val="24"/>
        </w:rPr>
        <w:t xml:space="preserve"> sobrepeso y </w:t>
      </w:r>
      <w:r w:rsidR="00E54617" w:rsidRPr="00BF08AF">
        <w:rPr>
          <w:rStyle w:val="Ninguno"/>
          <w:rFonts w:ascii="Times New Roman" w:hAnsi="Times New Roman"/>
          <w:sz w:val="24"/>
          <w:szCs w:val="24"/>
        </w:rPr>
        <w:t xml:space="preserve">la </w:t>
      </w:r>
      <w:r w:rsidRPr="00BF08AF">
        <w:rPr>
          <w:rStyle w:val="Ninguno"/>
          <w:rFonts w:ascii="Times New Roman" w:hAnsi="Times New Roman"/>
          <w:sz w:val="24"/>
          <w:szCs w:val="24"/>
        </w:rPr>
        <w:t>obesidad</w:t>
      </w:r>
      <w:r w:rsidR="00E54617" w:rsidRPr="00BF08AF">
        <w:rPr>
          <w:rStyle w:val="Ninguno"/>
          <w:rFonts w:ascii="Times New Roman" w:hAnsi="Times New Roman"/>
          <w:sz w:val="24"/>
          <w:szCs w:val="24"/>
        </w:rPr>
        <w:t xml:space="preserve"> en la población</w:t>
      </w:r>
      <w:r w:rsidRPr="00BF08AF">
        <w:rPr>
          <w:rStyle w:val="Ninguno"/>
          <w:rFonts w:ascii="Times New Roman" w:hAnsi="Times New Roman"/>
          <w:sz w:val="24"/>
          <w:szCs w:val="24"/>
        </w:rPr>
        <w:t xml:space="preserve">, ha sido </w:t>
      </w:r>
      <w:r w:rsidR="00E54617" w:rsidRPr="00BF08AF">
        <w:rPr>
          <w:rStyle w:val="Ninguno"/>
          <w:rFonts w:ascii="Times New Roman" w:hAnsi="Times New Roman"/>
          <w:sz w:val="24"/>
          <w:szCs w:val="24"/>
        </w:rPr>
        <w:t xml:space="preserve">clave </w:t>
      </w:r>
      <w:r w:rsidRPr="00BF08AF">
        <w:rPr>
          <w:rStyle w:val="Ninguno"/>
          <w:rFonts w:ascii="Times New Roman" w:hAnsi="Times New Roman"/>
          <w:sz w:val="24"/>
          <w:szCs w:val="24"/>
        </w:rPr>
        <w:t>el a</w:t>
      </w:r>
      <w:r w:rsidR="00E54617" w:rsidRPr="00BF08AF">
        <w:rPr>
          <w:rStyle w:val="Ninguno"/>
          <w:rFonts w:ascii="Times New Roman" w:hAnsi="Times New Roman"/>
          <w:sz w:val="24"/>
          <w:szCs w:val="24"/>
        </w:rPr>
        <w:t>vance del sedentarismo</w:t>
      </w:r>
      <w:r w:rsidRPr="00BF08AF">
        <w:rPr>
          <w:rStyle w:val="Ninguno"/>
          <w:rFonts w:ascii="Times New Roman" w:hAnsi="Times New Roman"/>
          <w:sz w:val="24"/>
          <w:szCs w:val="24"/>
        </w:rPr>
        <w:t>.</w:t>
      </w:r>
    </w:p>
    <w:p w:rsidR="00EA7479" w:rsidRPr="00BF08AF" w:rsidRDefault="00E54617" w:rsidP="00BF08AF">
      <w:pPr>
        <w:pStyle w:val="Cuerpo"/>
        <w:spacing w:after="240"/>
        <w:jc w:val="both"/>
        <w:rPr>
          <w:rStyle w:val="Ninguno"/>
          <w:rFonts w:ascii="Times New Roman" w:hAnsi="Times New Roman"/>
          <w:sz w:val="24"/>
          <w:szCs w:val="24"/>
        </w:rPr>
      </w:pPr>
      <w:r w:rsidRPr="00BF08AF">
        <w:rPr>
          <w:rStyle w:val="Ninguno"/>
          <w:rFonts w:ascii="Times New Roman" w:hAnsi="Times New Roman"/>
          <w:sz w:val="24"/>
          <w:szCs w:val="24"/>
        </w:rPr>
        <w:t xml:space="preserve">Lo anterior lo reafirma </w:t>
      </w:r>
      <w:r w:rsidR="00EA7479" w:rsidRPr="00BF08AF">
        <w:rPr>
          <w:rStyle w:val="Ninguno"/>
          <w:rFonts w:ascii="Times New Roman" w:hAnsi="Times New Roman"/>
          <w:sz w:val="24"/>
          <w:szCs w:val="24"/>
        </w:rPr>
        <w:t>la  </w:t>
      </w:r>
      <w:r w:rsidR="00EA7479" w:rsidRPr="00BF08AF">
        <w:rPr>
          <w:rStyle w:val="Ninguno"/>
          <w:rFonts w:ascii="Times New Roman" w:hAnsi="Times New Roman"/>
          <w:b/>
          <w:bCs/>
          <w:sz w:val="24"/>
          <w:szCs w:val="24"/>
        </w:rPr>
        <w:t>Encuesta Nacional de Salud y Nutrición</w:t>
      </w:r>
      <w:r w:rsidR="00C072BE">
        <w:rPr>
          <w:rStyle w:val="Refdenotaalpie"/>
          <w:rFonts w:ascii="Times New Roman" w:hAnsi="Times New Roman"/>
          <w:b/>
          <w:bCs/>
          <w:sz w:val="24"/>
          <w:szCs w:val="24"/>
        </w:rPr>
        <w:footnoteReference w:id="5"/>
      </w:r>
      <w:r w:rsidR="00EA7479" w:rsidRPr="00BF08AF">
        <w:rPr>
          <w:rStyle w:val="Ninguno"/>
          <w:rFonts w:ascii="Times New Roman" w:hAnsi="Times New Roman"/>
          <w:b/>
          <w:bCs/>
          <w:sz w:val="24"/>
          <w:szCs w:val="24"/>
        </w:rPr>
        <w:t xml:space="preserve"> (</w:t>
      </w:r>
      <w:hyperlink r:id="rId9" w:history="1">
        <w:r w:rsidR="00EA7479" w:rsidRPr="00BF08AF">
          <w:rPr>
            <w:rStyle w:val="Ninguno"/>
            <w:rFonts w:ascii="Times New Roman" w:hAnsi="Times New Roman"/>
            <w:sz w:val="24"/>
            <w:szCs w:val="24"/>
          </w:rPr>
          <w:t>ENSANUT 2012</w:t>
        </w:r>
      </w:hyperlink>
      <w:r w:rsidR="00EA7479" w:rsidRPr="00BF08AF">
        <w:rPr>
          <w:rStyle w:val="Ninguno"/>
          <w:rFonts w:ascii="Times New Roman" w:hAnsi="Times New Roman"/>
          <w:b/>
          <w:bCs/>
          <w:sz w:val="24"/>
          <w:szCs w:val="24"/>
        </w:rPr>
        <w:t>)</w:t>
      </w:r>
      <w:r w:rsidR="00EA7479" w:rsidRPr="00BF08AF">
        <w:rPr>
          <w:rStyle w:val="Ninguno"/>
          <w:rFonts w:ascii="Times New Roman" w:hAnsi="Times New Roman"/>
          <w:sz w:val="24"/>
          <w:szCs w:val="24"/>
        </w:rPr>
        <w:t xml:space="preserve">, </w:t>
      </w:r>
      <w:r w:rsidRPr="00BF08AF">
        <w:rPr>
          <w:rStyle w:val="Ninguno"/>
          <w:rFonts w:ascii="Times New Roman" w:hAnsi="Times New Roman"/>
          <w:sz w:val="24"/>
          <w:szCs w:val="24"/>
        </w:rPr>
        <w:t xml:space="preserve">la cual establece que </w:t>
      </w:r>
      <w:r w:rsidR="00EA7479" w:rsidRPr="00BF08AF">
        <w:rPr>
          <w:rStyle w:val="Ninguno"/>
          <w:rFonts w:ascii="Times New Roman" w:hAnsi="Times New Roman"/>
          <w:sz w:val="24"/>
          <w:szCs w:val="24"/>
        </w:rPr>
        <w:t>el estilo de vida es una de las principales causas que nos ha llevado a incrementar los niveles de</w:t>
      </w:r>
      <w:r w:rsidR="00EA7479" w:rsidRPr="00BF08AF">
        <w:rPr>
          <w:rStyle w:val="Ninguno"/>
          <w:rFonts w:ascii="Times New Roman" w:hAnsi="Times New Roman"/>
          <w:b/>
          <w:bCs/>
          <w:sz w:val="24"/>
          <w:szCs w:val="24"/>
        </w:rPr>
        <w:t> sedentarismo</w:t>
      </w:r>
      <w:r w:rsidR="00EA7479" w:rsidRPr="00BF08AF">
        <w:rPr>
          <w:rStyle w:val="Ninguno"/>
          <w:rFonts w:ascii="Times New Roman" w:hAnsi="Times New Roman"/>
          <w:sz w:val="24"/>
          <w:szCs w:val="24"/>
        </w:rPr>
        <w:t xml:space="preserve"> en el país y el mundo, esto </w:t>
      </w:r>
      <w:r w:rsidRPr="00BF08AF">
        <w:rPr>
          <w:rStyle w:val="Ninguno"/>
          <w:rFonts w:ascii="Times New Roman" w:hAnsi="Times New Roman"/>
          <w:sz w:val="24"/>
          <w:szCs w:val="24"/>
        </w:rPr>
        <w:t>debido a</w:t>
      </w:r>
      <w:r w:rsidR="00EA7479" w:rsidRPr="00BF08AF">
        <w:rPr>
          <w:rStyle w:val="Ninguno"/>
          <w:rFonts w:ascii="Times New Roman" w:hAnsi="Times New Roman"/>
          <w:sz w:val="24"/>
          <w:szCs w:val="24"/>
        </w:rPr>
        <w:t>: 1.- El uso de nuevas tecnologías, como teléfonos celulares, computadoras, tabletas electrónicas, entre otros dispositivos</w:t>
      </w:r>
      <w:r w:rsidRPr="00BF08AF">
        <w:rPr>
          <w:rStyle w:val="Ninguno"/>
          <w:rFonts w:ascii="Times New Roman" w:hAnsi="Times New Roman"/>
          <w:sz w:val="24"/>
          <w:szCs w:val="24"/>
        </w:rPr>
        <w:t>, ya que el</w:t>
      </w:r>
      <w:r w:rsidR="00EA7479" w:rsidRPr="00BF08AF">
        <w:rPr>
          <w:rStyle w:val="Ninguno"/>
          <w:rFonts w:ascii="Times New Roman" w:hAnsi="Times New Roman"/>
          <w:sz w:val="24"/>
          <w:szCs w:val="24"/>
        </w:rPr>
        <w:t xml:space="preserve"> 51.4% de los adultos entrevistados de 20 a 69 años de edad, pasan 2 horas diariamente frente a una pantalla, mientras que 48.6% dijo hacerlo durante más tiempo, y para el caso de adolescentes el tiempo promedio frente computadoras y celulares es de 4.5 a 5 horas al día. 2-. Las largas jornadas laborales </w:t>
      </w:r>
      <w:r w:rsidRPr="00BF08AF">
        <w:rPr>
          <w:rStyle w:val="Ninguno"/>
          <w:rFonts w:ascii="Times New Roman" w:hAnsi="Times New Roman"/>
          <w:sz w:val="24"/>
          <w:szCs w:val="24"/>
        </w:rPr>
        <w:t>que impiden a</w:t>
      </w:r>
      <w:r w:rsidR="00EA7479" w:rsidRPr="00BF08AF">
        <w:rPr>
          <w:rStyle w:val="Ninguno"/>
          <w:rFonts w:ascii="Times New Roman" w:hAnsi="Times New Roman"/>
          <w:sz w:val="24"/>
          <w:szCs w:val="24"/>
        </w:rPr>
        <w:t xml:space="preserve"> las personas puedan realizar actividad física, a</w:t>
      </w:r>
      <w:r w:rsidRPr="00BF08AF">
        <w:rPr>
          <w:rStyle w:val="Ninguno"/>
          <w:rFonts w:ascii="Times New Roman" w:hAnsi="Times New Roman"/>
          <w:sz w:val="24"/>
          <w:szCs w:val="24"/>
        </w:rPr>
        <w:t xml:space="preserve">demás de que muchos </w:t>
      </w:r>
      <w:r w:rsidR="00EA7479" w:rsidRPr="00BF08AF">
        <w:rPr>
          <w:rStyle w:val="Ninguno"/>
          <w:rFonts w:ascii="Times New Roman" w:hAnsi="Times New Roman"/>
          <w:sz w:val="24"/>
          <w:szCs w:val="24"/>
        </w:rPr>
        <w:t>edificios públicos y p</w:t>
      </w:r>
      <w:r w:rsidRPr="00BF08AF">
        <w:rPr>
          <w:rStyle w:val="Ninguno"/>
          <w:rFonts w:ascii="Times New Roman" w:hAnsi="Times New Roman"/>
          <w:sz w:val="24"/>
          <w:szCs w:val="24"/>
        </w:rPr>
        <w:t>rivados son</w:t>
      </w:r>
      <w:r w:rsidR="00EA7479" w:rsidRPr="00BF08AF">
        <w:rPr>
          <w:rStyle w:val="Ninguno"/>
          <w:rFonts w:ascii="Times New Roman" w:hAnsi="Times New Roman"/>
          <w:sz w:val="24"/>
          <w:szCs w:val="24"/>
        </w:rPr>
        <w:t xml:space="preserve"> multipisos y en ellos se usan e</w:t>
      </w:r>
      <w:r w:rsidRPr="00BF08AF">
        <w:rPr>
          <w:rStyle w:val="Ninguno"/>
          <w:rFonts w:ascii="Times New Roman" w:hAnsi="Times New Roman"/>
          <w:sz w:val="24"/>
          <w:szCs w:val="24"/>
        </w:rPr>
        <w:t>scaleras eléctricas, elevadores, sumándose a esto</w:t>
      </w:r>
      <w:r w:rsidR="00EA7479" w:rsidRPr="00BF08AF">
        <w:rPr>
          <w:rStyle w:val="Ninguno"/>
          <w:rFonts w:ascii="Times New Roman" w:hAnsi="Times New Roman"/>
          <w:sz w:val="24"/>
          <w:szCs w:val="24"/>
        </w:rPr>
        <w:t xml:space="preserve"> </w:t>
      </w:r>
      <w:r w:rsidRPr="00BF08AF">
        <w:rPr>
          <w:rStyle w:val="Ninguno"/>
          <w:rFonts w:ascii="Times New Roman" w:hAnsi="Times New Roman"/>
          <w:sz w:val="24"/>
          <w:szCs w:val="24"/>
        </w:rPr>
        <w:t xml:space="preserve">que por </w:t>
      </w:r>
      <w:r w:rsidR="00EA7479" w:rsidRPr="00BF08AF">
        <w:rPr>
          <w:rStyle w:val="Ninguno"/>
          <w:rFonts w:ascii="Times New Roman" w:hAnsi="Times New Roman"/>
          <w:sz w:val="24"/>
          <w:szCs w:val="24"/>
        </w:rPr>
        <w:t>la dinámica labo</w:t>
      </w:r>
      <w:r w:rsidRPr="00BF08AF">
        <w:rPr>
          <w:rStyle w:val="Ninguno"/>
          <w:rFonts w:ascii="Times New Roman" w:hAnsi="Times New Roman"/>
          <w:sz w:val="24"/>
          <w:szCs w:val="24"/>
        </w:rPr>
        <w:t xml:space="preserve">ral, los empleados </w:t>
      </w:r>
      <w:r w:rsidR="00EA7479" w:rsidRPr="00BF08AF">
        <w:rPr>
          <w:rStyle w:val="Ninguno"/>
          <w:rFonts w:ascii="Times New Roman" w:hAnsi="Times New Roman"/>
          <w:sz w:val="24"/>
          <w:szCs w:val="24"/>
        </w:rPr>
        <w:t>se mantienen sentados por largos periodos de tiempo. 3.- las distancias entre los lugares han aumentado producto del crecimiento de las ciudades</w:t>
      </w:r>
      <w:r w:rsidRPr="00BF08AF">
        <w:rPr>
          <w:rStyle w:val="Ninguno"/>
          <w:rFonts w:ascii="Times New Roman" w:hAnsi="Times New Roman"/>
          <w:sz w:val="24"/>
          <w:szCs w:val="24"/>
        </w:rPr>
        <w:t>,</w:t>
      </w:r>
      <w:r w:rsidR="00EA7479" w:rsidRPr="00BF08AF">
        <w:rPr>
          <w:rStyle w:val="Ninguno"/>
          <w:rFonts w:ascii="Times New Roman" w:hAnsi="Times New Roman"/>
          <w:sz w:val="24"/>
          <w:szCs w:val="24"/>
        </w:rPr>
        <w:t xml:space="preserve"> y con ello, el trayecto se da principalmente en </w:t>
      </w:r>
      <w:r w:rsidRPr="00BF08AF">
        <w:rPr>
          <w:rStyle w:val="Ninguno"/>
          <w:rFonts w:ascii="Times New Roman" w:hAnsi="Times New Roman"/>
          <w:sz w:val="24"/>
          <w:szCs w:val="24"/>
        </w:rPr>
        <w:t>automóvil o</w:t>
      </w:r>
      <w:r w:rsidR="00EA7479" w:rsidRPr="00BF08AF">
        <w:rPr>
          <w:rStyle w:val="Ninguno"/>
          <w:rFonts w:ascii="Times New Roman" w:hAnsi="Times New Roman"/>
          <w:sz w:val="24"/>
          <w:szCs w:val="24"/>
        </w:rPr>
        <w:t xml:space="preserve"> transporte </w:t>
      </w:r>
      <w:r w:rsidRPr="00BF08AF">
        <w:rPr>
          <w:rStyle w:val="Ninguno"/>
          <w:rFonts w:ascii="Times New Roman" w:hAnsi="Times New Roman"/>
          <w:sz w:val="24"/>
          <w:szCs w:val="24"/>
        </w:rPr>
        <w:t xml:space="preserve">público </w:t>
      </w:r>
      <w:r w:rsidR="00EA7479" w:rsidRPr="00BF08AF">
        <w:rPr>
          <w:rStyle w:val="Ninguno"/>
          <w:rFonts w:ascii="Times New Roman" w:hAnsi="Times New Roman"/>
          <w:sz w:val="24"/>
          <w:szCs w:val="24"/>
        </w:rPr>
        <w:t>inactivo como autobús, metro, etc. Y 4.- El cansancio generado por el estrés tras largas horas expuestos a un ambiente de tensión en el tráfico y el trabajo, además del poco tiempo restante, influyen en la falta de motivación para la realización de actividad física</w:t>
      </w:r>
      <w:r w:rsidR="00C072BE">
        <w:rPr>
          <w:rStyle w:val="Refdenotaalpie"/>
          <w:rFonts w:ascii="Times New Roman" w:hAnsi="Times New Roman"/>
          <w:sz w:val="24"/>
          <w:szCs w:val="24"/>
        </w:rPr>
        <w:footnoteReference w:id="6"/>
      </w:r>
      <w:r w:rsidR="00EA7479" w:rsidRPr="00BF08AF">
        <w:rPr>
          <w:rStyle w:val="Ninguno"/>
          <w:rFonts w:ascii="Times New Roman" w:hAnsi="Times New Roman"/>
          <w:sz w:val="24"/>
          <w:szCs w:val="24"/>
        </w:rPr>
        <w:t>.</w:t>
      </w:r>
    </w:p>
    <w:p w:rsidR="002D48F6" w:rsidRPr="00C072BE" w:rsidRDefault="00EA7479" w:rsidP="00C072BE">
      <w:pPr>
        <w:pStyle w:val="Cuerpo"/>
        <w:spacing w:after="240"/>
        <w:jc w:val="both"/>
        <w:rPr>
          <w:rFonts w:ascii="Times New Roman" w:hAnsi="Times New Roman"/>
          <w:sz w:val="24"/>
          <w:szCs w:val="24"/>
        </w:rPr>
      </w:pPr>
      <w:r w:rsidRPr="00BF08AF">
        <w:rPr>
          <w:rStyle w:val="Ninguno"/>
          <w:rFonts w:ascii="Times New Roman" w:hAnsi="Times New Roman"/>
          <w:sz w:val="24"/>
          <w:szCs w:val="24"/>
        </w:rPr>
        <w:t>En este último sentido, diversos estudios epidemiológicos han mostrado evidencia suficiente sobre la relación causal del sedentarismo con el riesgo de desarrollar enfermedades crónicas no transmisibles (ECNT), como es la propia obesidad. Dado que la actividad física tiene efectos directos e indirectos sobre la mortalidad por ECNT vía otros factores de riesgo, por ejemplo obesidad, diabetes e hipertensión arterial, que son problemas de salud de gran magnitud en la población mundial, es posible señalar que el sedentarismo es uno de los problemas de salud pública m</w:t>
      </w:r>
      <w:r w:rsidR="00781410" w:rsidRPr="00BF08AF">
        <w:rPr>
          <w:rStyle w:val="Ninguno"/>
          <w:rFonts w:ascii="Times New Roman" w:hAnsi="Times New Roman"/>
          <w:sz w:val="24"/>
          <w:szCs w:val="24"/>
        </w:rPr>
        <w:t>ás significativos del siglo XXI</w:t>
      </w:r>
      <w:r w:rsidR="00C072BE">
        <w:rPr>
          <w:rStyle w:val="Refdenotaalpie"/>
          <w:rFonts w:ascii="Times New Roman" w:hAnsi="Times New Roman"/>
          <w:sz w:val="24"/>
          <w:szCs w:val="24"/>
        </w:rPr>
        <w:footnoteReference w:id="7"/>
      </w:r>
      <w:r w:rsidR="00781410" w:rsidRPr="00BF08AF">
        <w:rPr>
          <w:rStyle w:val="Ninguno"/>
          <w:rFonts w:ascii="Times New Roman" w:hAnsi="Times New Roman"/>
          <w:sz w:val="24"/>
          <w:szCs w:val="24"/>
        </w:rPr>
        <w:t>.</w:t>
      </w:r>
    </w:p>
    <w:p w:rsidR="0073336D" w:rsidRDefault="00781410">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D</w:t>
      </w:r>
      <w:r>
        <w:rPr>
          <w:rStyle w:val="Ninguno"/>
          <w:rFonts w:ascii="Times New Roman" w:hAnsi="Times New Roman"/>
          <w:sz w:val="24"/>
          <w:szCs w:val="24"/>
          <w:lang w:val="es-ES_tradnl"/>
        </w:rPr>
        <w:t xml:space="preserve">erivado del preocupante problema de </w:t>
      </w:r>
      <w:r w:rsidR="002D48F6">
        <w:rPr>
          <w:rStyle w:val="Ninguno"/>
          <w:rFonts w:ascii="Times New Roman" w:hAnsi="Times New Roman"/>
          <w:sz w:val="24"/>
          <w:szCs w:val="24"/>
          <w:lang w:val="es-ES_tradnl"/>
        </w:rPr>
        <w:t>sobrepeso</w:t>
      </w:r>
      <w:r>
        <w:rPr>
          <w:rStyle w:val="Ninguno"/>
          <w:rFonts w:ascii="Times New Roman" w:hAnsi="Times New Roman"/>
          <w:sz w:val="24"/>
          <w:szCs w:val="24"/>
          <w:lang w:val="es-ES_tradnl"/>
        </w:rPr>
        <w:t xml:space="preserve"> y obesidad en México, e</w:t>
      </w:r>
      <w:r w:rsidR="00142A7C">
        <w:rPr>
          <w:rStyle w:val="Ninguno"/>
          <w:rFonts w:ascii="Times New Roman" w:hAnsi="Times New Roman"/>
          <w:sz w:val="24"/>
          <w:szCs w:val="24"/>
          <w:lang w:val="es-ES_tradnl"/>
        </w:rPr>
        <w:t>l primero de noviembre de 2016, el Centro Nacional de Programas Preventivos y Control de Enfermedades de la Secretaría de Salud emitió la Declaratoria de emergencia epidemiológica</w:t>
      </w:r>
      <w:r>
        <w:rPr>
          <w:rStyle w:val="Ninguno"/>
          <w:rFonts w:ascii="Times New Roman" w:hAnsi="Times New Roman"/>
          <w:sz w:val="24"/>
          <w:szCs w:val="24"/>
          <w:lang w:val="es-ES_tradnl"/>
        </w:rPr>
        <w:t xml:space="preserve"> EE-3-2016, a todas las entidad</w:t>
      </w:r>
      <w:r w:rsidR="00142A7C">
        <w:rPr>
          <w:rStyle w:val="Ninguno"/>
          <w:rFonts w:ascii="Times New Roman" w:hAnsi="Times New Roman"/>
          <w:sz w:val="24"/>
          <w:szCs w:val="24"/>
          <w:lang w:val="es-ES_tradnl"/>
        </w:rPr>
        <w:t xml:space="preserve">es federativas del país, ante la magnitud y trascendencia de los casos de sobrepeso y obesidad, y pidió </w:t>
      </w:r>
      <w:r w:rsidR="00142A7C">
        <w:rPr>
          <w:rStyle w:val="Ninguno"/>
          <w:rFonts w:ascii="Times New Roman" w:hAnsi="Times New Roman"/>
          <w:sz w:val="24"/>
          <w:szCs w:val="24"/>
          <w:lang w:val="es-ES_tradnl"/>
        </w:rPr>
        <w:lastRenderedPageBreak/>
        <w:t xml:space="preserve">fortalecer y apuntalar las acciones de la estrategia nacional para la atención y el control del sobrepeso, obesidad y diabetes. De la misma fecha es la declaratoria de emergencia epidemiológica EE-4-2016 a todas las entidades federativas del país, ante la magnitud y trascendencia de los casos de diabetes mellitus 2. La misma instancia, pero en febrero de 2018, emitió la ratificación de la Declaratoria de emergencia epidemiológica E.E-5-2018, para todas las entidades federativas ante la magnitud y trascendencia de los casos de sobrepeso y obesidad, y la ratificación de la Declaratoria de emergencia epidemiológica EE-6-2018, para todas las entidades federativas ante la magnitud y trascendencia de los casos de diabetes mellitus. </w:t>
      </w:r>
    </w:p>
    <w:p w:rsidR="0073336D" w:rsidRPr="00781410"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Actualmente en México</w:t>
      </w:r>
      <w:r w:rsidR="00781410">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un 70% de la población padece de sobrepeso y una tercera parte de estos sufre de obesidad, lo que nos coloca en los primeros lugares a nivel internacional respecto a esta problemática, siendo</w:t>
      </w:r>
      <w:r w:rsidR="00781410">
        <w:rPr>
          <w:rStyle w:val="Ninguno"/>
          <w:rFonts w:ascii="Times New Roman" w:hAnsi="Times New Roman"/>
          <w:sz w:val="24"/>
          <w:szCs w:val="24"/>
          <w:lang w:val="es-ES_tradnl"/>
        </w:rPr>
        <w:t xml:space="preserve"> esta</w:t>
      </w:r>
      <w:r>
        <w:rPr>
          <w:rStyle w:val="Ninguno"/>
          <w:rFonts w:ascii="Times New Roman" w:hAnsi="Times New Roman"/>
          <w:sz w:val="24"/>
          <w:szCs w:val="24"/>
          <w:lang w:val="es-ES_tradnl"/>
        </w:rPr>
        <w:t xml:space="preserve"> la causa de muerte del 32% de las mujeres y del 20% de los hombres.</w:t>
      </w:r>
      <w:r>
        <w:rPr>
          <w:rStyle w:val="Ninguno"/>
          <w:rFonts w:ascii="Times New Roman" w:eastAsia="Times New Roman" w:hAnsi="Times New Roman" w:cs="Times New Roman"/>
          <w:sz w:val="24"/>
          <w:szCs w:val="24"/>
          <w:vertAlign w:val="superscript"/>
        </w:rPr>
        <w:footnoteReference w:id="8"/>
      </w:r>
    </w:p>
    <w:p w:rsidR="0073336D"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Este padecimiento no discrimina entre clases sociales, edades ni géneros tal y como señ</w:t>
      </w:r>
      <w:r>
        <w:rPr>
          <w:rStyle w:val="Ninguno"/>
          <w:rFonts w:ascii="Times New Roman" w:hAnsi="Times New Roman"/>
          <w:sz w:val="24"/>
          <w:szCs w:val="24"/>
        </w:rPr>
        <w:t>al</w:t>
      </w:r>
      <w:r>
        <w:rPr>
          <w:rStyle w:val="Ninguno"/>
          <w:rFonts w:ascii="Times New Roman" w:hAnsi="Times New Roman"/>
          <w:sz w:val="24"/>
          <w:szCs w:val="24"/>
          <w:lang w:val="es-ES_tradnl"/>
        </w:rPr>
        <w:t>ó la Dra. Teresa Shamah Levy Directora del Centro de Investigación en Evaluación y Encuestas (CIEE) del Instituto Nacional de Salud Pública (INSP) en su entrevista en e</w:t>
      </w:r>
      <w:r w:rsidR="00781410">
        <w:rPr>
          <w:rStyle w:val="Ninguno"/>
          <w:rFonts w:ascii="Times New Roman" w:hAnsi="Times New Roman"/>
          <w:sz w:val="24"/>
          <w:szCs w:val="24"/>
          <w:lang w:val="es-ES_tradnl"/>
        </w:rPr>
        <w:t>l programa Simbiosis de TV UNAM;</w:t>
      </w:r>
      <w:r>
        <w:rPr>
          <w:rStyle w:val="Ninguno"/>
          <w:rFonts w:ascii="Times New Roman" w:hAnsi="Times New Roman"/>
          <w:sz w:val="24"/>
          <w:szCs w:val="24"/>
          <w:lang w:val="es-ES_tradnl"/>
        </w:rPr>
        <w:t xml:space="preserve"> durante dicha entrevista recalcó que el incremento de esta problemá</w:t>
      </w:r>
      <w:r>
        <w:rPr>
          <w:rStyle w:val="Ninguno"/>
          <w:rFonts w:ascii="Times New Roman" w:hAnsi="Times New Roman"/>
          <w:sz w:val="24"/>
          <w:szCs w:val="24"/>
        </w:rPr>
        <w:t>tica podr</w:t>
      </w:r>
      <w:r>
        <w:rPr>
          <w:rStyle w:val="Ninguno"/>
          <w:rFonts w:ascii="Times New Roman" w:hAnsi="Times New Roman"/>
          <w:sz w:val="24"/>
          <w:szCs w:val="24"/>
          <w:lang w:val="es-ES_tradnl"/>
        </w:rPr>
        <w:t xml:space="preserve">ía repercutir en un colapso en </w:t>
      </w:r>
      <w:r w:rsidR="002D48F6">
        <w:rPr>
          <w:rStyle w:val="Ninguno"/>
          <w:rFonts w:ascii="Times New Roman" w:hAnsi="Times New Roman"/>
          <w:sz w:val="24"/>
          <w:szCs w:val="24"/>
          <w:lang w:val="es-ES_tradnl"/>
        </w:rPr>
        <w:t>los</w:t>
      </w:r>
      <w:r>
        <w:rPr>
          <w:rStyle w:val="Ninguno"/>
          <w:rFonts w:ascii="Times New Roman" w:hAnsi="Times New Roman"/>
          <w:sz w:val="24"/>
          <w:szCs w:val="24"/>
          <w:lang w:val="es-ES_tradnl"/>
        </w:rPr>
        <w:t xml:space="preserve"> sistemas de salud en México, por lo que el INSP sigue en la búsqueda de la forma de contrarrestar el impacto que representa para la salud pública el sobrepeso y las enfermedades derivadas del mismo, concluyendo su participación con la siguiente declaració</w:t>
      </w:r>
      <w:r>
        <w:rPr>
          <w:rStyle w:val="Ninguno"/>
          <w:rFonts w:ascii="Times New Roman" w:hAnsi="Times New Roman"/>
          <w:sz w:val="24"/>
          <w:szCs w:val="24"/>
        </w:rPr>
        <w:t xml:space="preserve">n </w:t>
      </w:r>
      <w:r>
        <w:rPr>
          <w:rStyle w:val="Ninguno"/>
          <w:rFonts w:ascii="Times New Roman" w:hAnsi="Times New Roman"/>
          <w:i/>
          <w:iCs/>
          <w:sz w:val="24"/>
          <w:szCs w:val="24"/>
          <w:lang w:val="es-ES_tradnl"/>
        </w:rPr>
        <w:t>“Si el Estado tiene que garantizar la alimentación de toda la población, independientemente de su estatus socioeconómico, y el 80 % de la población tiene algún grado de pobreza, tenemos que dar recomendaciones y generar la polí</w:t>
      </w:r>
      <w:r>
        <w:rPr>
          <w:rStyle w:val="Ninguno"/>
          <w:rFonts w:ascii="Times New Roman" w:hAnsi="Times New Roman"/>
          <w:i/>
          <w:iCs/>
          <w:sz w:val="24"/>
          <w:szCs w:val="24"/>
          <w:lang w:val="it-IT"/>
        </w:rPr>
        <w:t>tica p</w:t>
      </w:r>
      <w:r>
        <w:rPr>
          <w:rStyle w:val="Ninguno"/>
          <w:rFonts w:ascii="Times New Roman" w:hAnsi="Times New Roman"/>
          <w:i/>
          <w:iCs/>
          <w:sz w:val="24"/>
          <w:szCs w:val="24"/>
          <w:lang w:val="es-ES_tradnl"/>
        </w:rPr>
        <w:t>ública con producción local de alimentos, acceso a alimentos que vayan directo al consumidor, sin intermediarios. Ese tipo de política es la que tenemos que construir”</w:t>
      </w:r>
      <w:r>
        <w:rPr>
          <w:rStyle w:val="Ninguno"/>
          <w:rFonts w:ascii="Times New Roman" w:hAnsi="Times New Roman"/>
          <w:sz w:val="24"/>
          <w:szCs w:val="24"/>
        </w:rPr>
        <w:t>.</w:t>
      </w:r>
      <w:r>
        <w:rPr>
          <w:rStyle w:val="Ninguno"/>
          <w:rFonts w:ascii="Times New Roman" w:eastAsia="Times New Roman" w:hAnsi="Times New Roman" w:cs="Times New Roman"/>
          <w:sz w:val="24"/>
          <w:szCs w:val="24"/>
          <w:vertAlign w:val="superscript"/>
        </w:rPr>
        <w:footnoteReference w:id="9"/>
      </w:r>
    </w:p>
    <w:p w:rsidR="0073336D"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Conforme han pasado los años, los costos directos e indirectos del sobrepeso y la obesidad han ido en aumento, y recientemente la S</w:t>
      </w:r>
      <w:r w:rsidR="00781410">
        <w:rPr>
          <w:rStyle w:val="Ninguno"/>
          <w:rFonts w:ascii="Times New Roman" w:hAnsi="Times New Roman"/>
          <w:sz w:val="24"/>
          <w:szCs w:val="24"/>
          <w:lang w:val="es-ES_tradnl"/>
        </w:rPr>
        <w:t xml:space="preserve">ecretaria de </w:t>
      </w:r>
      <w:r>
        <w:rPr>
          <w:rStyle w:val="Ninguno"/>
          <w:rFonts w:ascii="Times New Roman" w:hAnsi="Times New Roman"/>
          <w:sz w:val="24"/>
          <w:szCs w:val="24"/>
          <w:lang w:val="es-ES_tradnl"/>
        </w:rPr>
        <w:t>S</w:t>
      </w:r>
      <w:r w:rsidR="00781410">
        <w:rPr>
          <w:rStyle w:val="Ninguno"/>
          <w:rFonts w:ascii="Times New Roman" w:hAnsi="Times New Roman"/>
          <w:sz w:val="24"/>
          <w:szCs w:val="24"/>
          <w:lang w:val="es-ES_tradnl"/>
        </w:rPr>
        <w:t xml:space="preserve">alud </w:t>
      </w:r>
      <w:r>
        <w:rPr>
          <w:rStyle w:val="Ninguno"/>
          <w:rFonts w:ascii="Times New Roman" w:hAnsi="Times New Roman"/>
          <w:sz w:val="24"/>
          <w:szCs w:val="24"/>
          <w:lang w:val="es-ES_tradnl"/>
        </w:rPr>
        <w:t>ha estimado</w:t>
      </w:r>
      <w:r w:rsidR="00781410">
        <w:rPr>
          <w:rStyle w:val="Ninguno"/>
          <w:rFonts w:ascii="Times New Roman" w:hAnsi="Times New Roman"/>
          <w:sz w:val="24"/>
          <w:szCs w:val="24"/>
          <w:lang w:val="es-ES_tradnl"/>
        </w:rPr>
        <w:t xml:space="preserve"> que el costo relacionado con la o</w:t>
      </w:r>
      <w:r>
        <w:rPr>
          <w:rStyle w:val="Ninguno"/>
          <w:rFonts w:ascii="Times New Roman" w:hAnsi="Times New Roman"/>
          <w:sz w:val="24"/>
          <w:szCs w:val="24"/>
          <w:lang w:val="es-ES_tradnl"/>
        </w:rPr>
        <w:t xml:space="preserve">besidad </w:t>
      </w:r>
      <w:r>
        <w:rPr>
          <w:rStyle w:val="Ninguno"/>
          <w:rFonts w:ascii="Times New Roman" w:hAnsi="Times New Roman"/>
          <w:sz w:val="24"/>
          <w:szCs w:val="24"/>
          <w:lang w:val="pt-PT"/>
        </w:rPr>
        <w:t>podr</w:t>
      </w:r>
      <w:r>
        <w:rPr>
          <w:rStyle w:val="Ninguno"/>
          <w:rFonts w:ascii="Times New Roman" w:hAnsi="Times New Roman"/>
          <w:sz w:val="24"/>
          <w:szCs w:val="24"/>
          <w:lang w:val="es-ES_tradnl"/>
        </w:rPr>
        <w:t xml:space="preserve">ía corresponder al 24.9% del gasto en salud pública nacional en México y a l10.8% del gasto en salud nacional. </w:t>
      </w:r>
      <w:r w:rsidR="00781410">
        <w:rPr>
          <w:rStyle w:val="Ninguno"/>
          <w:rFonts w:ascii="Times New Roman" w:hAnsi="Times New Roman"/>
          <w:sz w:val="24"/>
          <w:szCs w:val="24"/>
          <w:lang w:val="es-ES_tradnl"/>
        </w:rPr>
        <w:t xml:space="preserve">Así es que, de llevar una alimentación correcta y la suficiente actividad física, el país se ahorraría anualmente 325 millones de dólares </w:t>
      </w:r>
      <w:r>
        <w:rPr>
          <w:rStyle w:val="Ninguno"/>
          <w:rFonts w:ascii="Times New Roman" w:hAnsi="Times New Roman"/>
          <w:sz w:val="24"/>
          <w:szCs w:val="24"/>
          <w:lang w:val="es-ES_tradnl"/>
        </w:rPr>
        <w:t>en el caso de los hombres y de 330 m</w:t>
      </w:r>
      <w:r w:rsidR="00781410">
        <w:rPr>
          <w:rStyle w:val="Ninguno"/>
          <w:rFonts w:ascii="Times New Roman" w:hAnsi="Times New Roman"/>
          <w:sz w:val="24"/>
          <w:szCs w:val="24"/>
          <w:lang w:val="es-ES_tradnl"/>
        </w:rPr>
        <w:t xml:space="preserve">illones de dólares </w:t>
      </w:r>
      <w:r>
        <w:rPr>
          <w:rStyle w:val="Ninguno"/>
          <w:rFonts w:ascii="Times New Roman" w:hAnsi="Times New Roman"/>
          <w:sz w:val="24"/>
          <w:szCs w:val="24"/>
          <w:lang w:val="es-ES_tradnl"/>
        </w:rPr>
        <w:t>en el caso de las mujeres</w:t>
      </w:r>
      <w:r w:rsidR="00781410">
        <w:rPr>
          <w:rStyle w:val="Ninguno"/>
          <w:rFonts w:ascii="Times New Roman" w:hAnsi="Times New Roman"/>
          <w:sz w:val="24"/>
          <w:szCs w:val="24"/>
          <w:lang w:val="es-ES_tradnl"/>
        </w:rPr>
        <w:t xml:space="preserve">, en atención </w:t>
      </w:r>
      <w:r w:rsidR="002D48F6">
        <w:rPr>
          <w:rStyle w:val="Ninguno"/>
          <w:rFonts w:ascii="Times New Roman" w:hAnsi="Times New Roman"/>
          <w:sz w:val="24"/>
          <w:szCs w:val="24"/>
          <w:lang w:val="es-ES_tradnl"/>
        </w:rPr>
        <w:t>médica</w:t>
      </w:r>
      <w:r w:rsidR="00781410">
        <w:rPr>
          <w:rStyle w:val="Ninguno"/>
          <w:rFonts w:ascii="Times New Roman" w:hAnsi="Times New Roman"/>
          <w:sz w:val="24"/>
          <w:szCs w:val="24"/>
          <w:lang w:val="es-ES_tradnl"/>
        </w:rPr>
        <w:t xml:space="preserve"> y ausentismo laboral</w:t>
      </w:r>
      <w:r>
        <w:rPr>
          <w:rStyle w:val="Ninguno"/>
          <w:rFonts w:ascii="Times New Roman" w:hAnsi="Times New Roman"/>
          <w:sz w:val="24"/>
          <w:szCs w:val="24"/>
          <w:lang w:val="es-ES_tradnl"/>
        </w:rPr>
        <w:t>.</w:t>
      </w:r>
      <w:r>
        <w:rPr>
          <w:rStyle w:val="Ninguno"/>
          <w:rFonts w:ascii="Times New Roman" w:eastAsia="Times New Roman" w:hAnsi="Times New Roman" w:cs="Times New Roman"/>
          <w:sz w:val="24"/>
          <w:szCs w:val="24"/>
          <w:vertAlign w:val="superscript"/>
        </w:rPr>
        <w:footnoteReference w:id="10"/>
      </w:r>
    </w:p>
    <w:p w:rsidR="0073336D"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La Secretaría de Salud ha señalado como los siguientes objetivos de la política de salud pública en materia de combate al sobrepeso y la obesidad. </w:t>
      </w:r>
      <w:r>
        <w:rPr>
          <w:rStyle w:val="Ninguno"/>
          <w:rFonts w:ascii="Times New Roman" w:eastAsia="Times New Roman" w:hAnsi="Times New Roman" w:cs="Times New Roman"/>
          <w:sz w:val="24"/>
          <w:szCs w:val="24"/>
          <w:vertAlign w:val="superscript"/>
        </w:rPr>
        <w:footnoteReference w:id="11"/>
      </w:r>
    </w:p>
    <w:p w:rsidR="0073336D" w:rsidRDefault="00142A7C">
      <w:pPr>
        <w:pStyle w:val="Cuerpo"/>
        <w:numPr>
          <w:ilvl w:val="0"/>
          <w:numId w:val="2"/>
        </w:numPr>
        <w:jc w:val="both"/>
        <w:rPr>
          <w:rFonts w:ascii="Times New Roman" w:hAnsi="Times New Roman"/>
          <w:sz w:val="24"/>
          <w:szCs w:val="24"/>
          <w:lang w:val="es-ES_tradnl"/>
        </w:rPr>
      </w:pPr>
      <w:r>
        <w:rPr>
          <w:rStyle w:val="Ninguno"/>
          <w:rFonts w:ascii="Times New Roman" w:hAnsi="Times New Roman"/>
          <w:sz w:val="24"/>
          <w:szCs w:val="24"/>
          <w:lang w:val="es-ES_tradnl"/>
        </w:rPr>
        <w:lastRenderedPageBreak/>
        <w:t>Fomentar la actividad física en la población en los entornos escolar, laboral, comunitario y recreativo, con la colaboración de los sectores público, privado y social. – Aumentar la disponibilidad, accesibilidad y consumo de agua simple potable. – Disminuir el consumo de azúcar y grasas en bebidas.</w:t>
      </w:r>
    </w:p>
    <w:p w:rsidR="0073336D" w:rsidRDefault="00142A7C">
      <w:pPr>
        <w:pStyle w:val="Cuerpo"/>
        <w:numPr>
          <w:ilvl w:val="0"/>
          <w:numId w:val="2"/>
        </w:numPr>
        <w:jc w:val="both"/>
        <w:rPr>
          <w:rFonts w:ascii="Times New Roman" w:hAnsi="Times New Roman"/>
          <w:sz w:val="24"/>
          <w:szCs w:val="24"/>
          <w:lang w:val="es-ES_tradnl"/>
        </w:rPr>
      </w:pPr>
      <w:r>
        <w:rPr>
          <w:rStyle w:val="Ninguno"/>
          <w:rFonts w:ascii="Times New Roman" w:hAnsi="Times New Roman"/>
          <w:sz w:val="24"/>
          <w:szCs w:val="24"/>
          <w:lang w:val="es-ES_tradnl"/>
        </w:rPr>
        <w:t>Incrementar el consumo diario de frutas y verduras, leguminosas, cereales de granos enteros y fibra en la dieta, aumentando su disponibilidad, accesibilidad y promoviendo su consumo.</w:t>
      </w:r>
    </w:p>
    <w:p w:rsidR="0073336D" w:rsidRDefault="00142A7C">
      <w:pPr>
        <w:pStyle w:val="Cuerpo"/>
        <w:numPr>
          <w:ilvl w:val="0"/>
          <w:numId w:val="2"/>
        </w:numPr>
        <w:jc w:val="both"/>
        <w:rPr>
          <w:rFonts w:ascii="Times New Roman" w:hAnsi="Times New Roman"/>
          <w:sz w:val="24"/>
          <w:szCs w:val="24"/>
          <w:lang w:val="es-ES_tradnl"/>
        </w:rPr>
      </w:pPr>
      <w:r>
        <w:rPr>
          <w:rStyle w:val="Ninguno"/>
          <w:rFonts w:ascii="Times New Roman" w:hAnsi="Times New Roman"/>
          <w:sz w:val="24"/>
          <w:szCs w:val="24"/>
          <w:lang w:val="es-ES_tradnl"/>
        </w:rPr>
        <w:t>Mejorar la capacidad de toma de decisiones informadas de la población sobre una dieta correcta a través de un etiquetado ú</w:t>
      </w:r>
      <w:r>
        <w:rPr>
          <w:rStyle w:val="Ninguno"/>
          <w:rFonts w:ascii="Times New Roman" w:hAnsi="Times New Roman"/>
          <w:sz w:val="24"/>
          <w:szCs w:val="24"/>
          <w:lang w:val="da-DK"/>
        </w:rPr>
        <w:t>til, de f</w:t>
      </w:r>
      <w:r>
        <w:rPr>
          <w:rStyle w:val="Ninguno"/>
          <w:rFonts w:ascii="Times New Roman" w:hAnsi="Times New Roman"/>
          <w:sz w:val="24"/>
          <w:szCs w:val="24"/>
          <w:lang w:val="es-ES_tradnl"/>
        </w:rPr>
        <w:t>á</w:t>
      </w:r>
      <w:r>
        <w:rPr>
          <w:rStyle w:val="Ninguno"/>
          <w:rFonts w:ascii="Times New Roman" w:hAnsi="Times New Roman"/>
          <w:sz w:val="24"/>
          <w:szCs w:val="24"/>
          <w:lang w:val="it-IT"/>
        </w:rPr>
        <w:t>cil comprensi</w:t>
      </w:r>
      <w:r>
        <w:rPr>
          <w:rStyle w:val="Ninguno"/>
          <w:rFonts w:ascii="Times New Roman" w:hAnsi="Times New Roman"/>
          <w:sz w:val="24"/>
          <w:szCs w:val="24"/>
          <w:lang w:val="es-ES_tradnl"/>
        </w:rPr>
        <w:t>ón y del fomento del alfabetismo en nutrición y salud.</w:t>
      </w:r>
    </w:p>
    <w:p w:rsidR="0073336D" w:rsidRDefault="00142A7C">
      <w:pPr>
        <w:pStyle w:val="Cuerpo"/>
        <w:numPr>
          <w:ilvl w:val="0"/>
          <w:numId w:val="2"/>
        </w:numPr>
        <w:jc w:val="both"/>
        <w:rPr>
          <w:rFonts w:ascii="Times New Roman" w:hAnsi="Times New Roman"/>
          <w:sz w:val="24"/>
          <w:szCs w:val="24"/>
          <w:lang w:val="es-ES_tradnl"/>
        </w:rPr>
      </w:pPr>
      <w:r>
        <w:rPr>
          <w:rStyle w:val="Ninguno"/>
          <w:rFonts w:ascii="Times New Roman" w:hAnsi="Times New Roman"/>
          <w:sz w:val="24"/>
          <w:szCs w:val="24"/>
          <w:lang w:val="es-ES_tradnl"/>
        </w:rPr>
        <w:t>Promover y proteger la lactancia materna exclusiva hasta los seis meses de edad, y favorecer una alimentación complementaria adecuada a partir de esa edad. – Disminuir el consumo de azúcares y otros edulcorantes caló</w:t>
      </w:r>
      <w:r>
        <w:rPr>
          <w:rStyle w:val="Ninguno"/>
          <w:rFonts w:ascii="Times New Roman" w:hAnsi="Times New Roman"/>
          <w:sz w:val="24"/>
          <w:szCs w:val="24"/>
          <w:lang w:val="pt-PT"/>
        </w:rPr>
        <w:t>ricos a</w:t>
      </w:r>
      <w:r>
        <w:rPr>
          <w:rStyle w:val="Ninguno"/>
          <w:rFonts w:ascii="Times New Roman" w:hAnsi="Times New Roman"/>
          <w:sz w:val="24"/>
          <w:szCs w:val="24"/>
          <w:lang w:val="es-ES_tradnl"/>
        </w:rPr>
        <w:t>ñadidos en los alimentos, entre otros aumentando la disponibilidad y accesibilidad de alimentos reducidos o sin edulcorantes caló</w:t>
      </w:r>
      <w:r>
        <w:rPr>
          <w:rStyle w:val="Ninguno"/>
          <w:rFonts w:ascii="Times New Roman" w:hAnsi="Times New Roman"/>
          <w:sz w:val="24"/>
          <w:szCs w:val="24"/>
          <w:lang w:val="pt-PT"/>
        </w:rPr>
        <w:t>ricos a</w:t>
      </w:r>
      <w:r>
        <w:rPr>
          <w:rStyle w:val="Ninguno"/>
          <w:rFonts w:ascii="Times New Roman" w:hAnsi="Times New Roman"/>
          <w:sz w:val="24"/>
          <w:szCs w:val="24"/>
          <w:lang w:val="es-ES_tradnl"/>
        </w:rPr>
        <w:t>ñ</w:t>
      </w:r>
      <w:r>
        <w:rPr>
          <w:rStyle w:val="Ninguno"/>
          <w:rFonts w:ascii="Times New Roman" w:hAnsi="Times New Roman"/>
          <w:sz w:val="24"/>
          <w:szCs w:val="24"/>
          <w:lang w:val="pt-PT"/>
        </w:rPr>
        <w:t xml:space="preserve">adidos. </w:t>
      </w:r>
      <w:r>
        <w:rPr>
          <w:rStyle w:val="Ninguno"/>
          <w:rFonts w:ascii="Times New Roman" w:hAnsi="Times New Roman"/>
          <w:sz w:val="24"/>
          <w:szCs w:val="24"/>
          <w:lang w:val="es-ES_tradnl"/>
        </w:rPr>
        <w:t>– Disminuir el consumo diario de grasas saturadas en la dieta y reducir al mínimo las grasas trans de origen industrial.</w:t>
      </w:r>
    </w:p>
    <w:p w:rsidR="0073336D" w:rsidRDefault="00142A7C">
      <w:pPr>
        <w:pStyle w:val="Cuerpo"/>
        <w:numPr>
          <w:ilvl w:val="0"/>
          <w:numId w:val="2"/>
        </w:numPr>
        <w:jc w:val="both"/>
        <w:rPr>
          <w:rFonts w:ascii="Times New Roman" w:hAnsi="Times New Roman"/>
          <w:sz w:val="24"/>
          <w:szCs w:val="24"/>
          <w:lang w:val="es-ES_tradnl"/>
        </w:rPr>
      </w:pPr>
      <w:r>
        <w:rPr>
          <w:rStyle w:val="Ninguno"/>
          <w:rFonts w:ascii="Times New Roman" w:hAnsi="Times New Roman"/>
          <w:sz w:val="24"/>
          <w:szCs w:val="24"/>
          <w:lang w:val="es-ES_tradnl"/>
        </w:rPr>
        <w:t>Orientar a la población sobre el control de tamaños de porción recomendables en la preparación casera de alimentos, poniendo accesibles y a su disposición alimentos procesados que se lo permitan, e incluyendo en restaurantes y expendios de alimentos tamaños de porciones reducidas.</w:t>
      </w:r>
    </w:p>
    <w:p w:rsidR="0073336D" w:rsidRDefault="00142A7C">
      <w:pPr>
        <w:pStyle w:val="Cuerpo"/>
        <w:numPr>
          <w:ilvl w:val="0"/>
          <w:numId w:val="2"/>
        </w:numPr>
        <w:spacing w:after="240"/>
        <w:jc w:val="both"/>
        <w:rPr>
          <w:rFonts w:ascii="Times New Roman" w:hAnsi="Times New Roman"/>
          <w:sz w:val="24"/>
          <w:szCs w:val="24"/>
          <w:lang w:val="es-ES_tradnl"/>
        </w:rPr>
      </w:pPr>
      <w:r>
        <w:rPr>
          <w:rStyle w:val="Ninguno"/>
          <w:rFonts w:ascii="Times New Roman" w:hAnsi="Times New Roman"/>
          <w:sz w:val="24"/>
          <w:szCs w:val="24"/>
          <w:lang w:val="es-ES_tradnl"/>
        </w:rPr>
        <w:t>Disminuir el consumo diario de sodio, reduciendo la cantidad de sodio adicionado y aumentando la disponibilidad y accesibilidad de productos de bajo contenido o sin sodio.</w:t>
      </w:r>
    </w:p>
    <w:p w:rsidR="0073336D"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El sobrepeso y la obesidad en México son un problema que se presenta desde la primera infancia, es decir, entre 0 y 5 añ</w:t>
      </w:r>
      <w:r>
        <w:rPr>
          <w:rStyle w:val="Ninguno"/>
          <w:rFonts w:ascii="Times New Roman" w:hAnsi="Times New Roman"/>
          <w:sz w:val="24"/>
          <w:szCs w:val="24"/>
          <w:lang w:val="pt-PT"/>
        </w:rPr>
        <w:t>os. Al menos 1 de cada 20 ni</w:t>
      </w:r>
      <w:r>
        <w:rPr>
          <w:rStyle w:val="Ninguno"/>
          <w:rFonts w:ascii="Times New Roman" w:hAnsi="Times New Roman"/>
          <w:sz w:val="24"/>
          <w:szCs w:val="24"/>
          <w:lang w:val="es-ES_tradnl"/>
        </w:rPr>
        <w:t>ños y niñ</w:t>
      </w:r>
      <w:r>
        <w:rPr>
          <w:rStyle w:val="Ninguno"/>
          <w:rFonts w:ascii="Times New Roman" w:hAnsi="Times New Roman"/>
          <w:sz w:val="24"/>
          <w:szCs w:val="24"/>
          <w:lang w:val="pt-PT"/>
        </w:rPr>
        <w:t>as menores de 5 a</w:t>
      </w:r>
      <w:r>
        <w:rPr>
          <w:rStyle w:val="Ninguno"/>
          <w:rFonts w:ascii="Times New Roman" w:hAnsi="Times New Roman"/>
          <w:sz w:val="24"/>
          <w:szCs w:val="24"/>
          <w:lang w:val="es-ES_tradnl"/>
        </w:rPr>
        <w:t xml:space="preserve">ños padece obesidad </w:t>
      </w:r>
      <w:r>
        <w:rPr>
          <w:rStyle w:val="Ninguno"/>
          <w:rFonts w:ascii="Times New Roman" w:eastAsia="Times New Roman" w:hAnsi="Times New Roman" w:cs="Times New Roman"/>
          <w:sz w:val="24"/>
          <w:szCs w:val="24"/>
          <w:vertAlign w:val="superscript"/>
        </w:rPr>
        <w:footnoteReference w:id="12"/>
      </w:r>
      <w:r>
        <w:rPr>
          <w:rStyle w:val="Ninguno"/>
          <w:rFonts w:ascii="Times New Roman" w:hAnsi="Times New Roman"/>
          <w:sz w:val="24"/>
          <w:szCs w:val="24"/>
          <w:lang w:val="es-ES_tradnl"/>
        </w:rPr>
        <w:t>, lo que favorece el sobrepeso durante el resto de su vida y los pone en riesgo de sufrir enfermedades circulatorias, del corazón y de los riñones, diabetes, entre otras. La proporció</w:t>
      </w:r>
      <w:r>
        <w:rPr>
          <w:rStyle w:val="Ninguno"/>
          <w:rFonts w:ascii="Times New Roman" w:hAnsi="Times New Roman"/>
          <w:sz w:val="24"/>
          <w:szCs w:val="24"/>
          <w:lang w:val="nl-NL"/>
        </w:rPr>
        <w:t>n de ni</w:t>
      </w:r>
      <w:r>
        <w:rPr>
          <w:rStyle w:val="Ninguno"/>
          <w:rFonts w:ascii="Times New Roman" w:hAnsi="Times New Roman"/>
          <w:sz w:val="24"/>
          <w:szCs w:val="24"/>
          <w:lang w:val="es-ES_tradnl"/>
        </w:rPr>
        <w:t>ños y niñas mayores de 5 años con sobrepeso u obesidad aumenta a 1 de cada 3</w:t>
      </w:r>
      <w:r>
        <w:rPr>
          <w:rStyle w:val="Ninguno"/>
          <w:rFonts w:ascii="Times New Roman" w:eastAsia="Times New Roman" w:hAnsi="Times New Roman" w:cs="Times New Roman"/>
          <w:sz w:val="24"/>
          <w:szCs w:val="24"/>
          <w:vertAlign w:val="superscript"/>
        </w:rPr>
        <w:footnoteReference w:id="13"/>
      </w:r>
      <w:r>
        <w:rPr>
          <w:rStyle w:val="Ninguno"/>
          <w:rFonts w:ascii="Times New Roman" w:hAnsi="Times New Roman"/>
          <w:sz w:val="24"/>
          <w:szCs w:val="24"/>
          <w:lang w:val="es-ES_tradnl"/>
        </w:rPr>
        <w:t>, en virtud de lo anterior el Fondo de las Naciones Unidas para la Infancia  (UNICEF por sus siglas en inglé</w:t>
      </w:r>
      <w:r>
        <w:rPr>
          <w:rStyle w:val="Ninguno"/>
          <w:rFonts w:ascii="Times New Roman" w:hAnsi="Times New Roman"/>
          <w:sz w:val="24"/>
          <w:szCs w:val="24"/>
          <w:lang w:val="pt-PT"/>
        </w:rPr>
        <w:t>s) coloca a M</w:t>
      </w:r>
      <w:r>
        <w:rPr>
          <w:rStyle w:val="Ninguno"/>
          <w:rFonts w:ascii="Times New Roman" w:hAnsi="Times New Roman"/>
          <w:sz w:val="24"/>
          <w:szCs w:val="24"/>
          <w:lang w:val="es-ES_tradnl"/>
        </w:rPr>
        <w:t>éxico entre los primeros lugares de obesidad infantil en el mundo, por ello ha emitido diferentes sugerencias para la polí</w:t>
      </w:r>
      <w:r>
        <w:rPr>
          <w:rStyle w:val="Ninguno"/>
          <w:rFonts w:ascii="Times New Roman" w:hAnsi="Times New Roman"/>
          <w:sz w:val="24"/>
          <w:szCs w:val="24"/>
          <w:lang w:val="it-IT"/>
        </w:rPr>
        <w:t>tica p</w:t>
      </w:r>
      <w:r>
        <w:rPr>
          <w:rStyle w:val="Ninguno"/>
          <w:rFonts w:ascii="Times New Roman" w:hAnsi="Times New Roman"/>
          <w:sz w:val="24"/>
          <w:szCs w:val="24"/>
          <w:lang w:val="es-ES_tradnl"/>
        </w:rPr>
        <w:t xml:space="preserve">ública con el fin de contrarrestar dicho problema, entre las que destacan: </w:t>
      </w:r>
      <w:r>
        <w:rPr>
          <w:rStyle w:val="Ninguno"/>
          <w:rFonts w:ascii="Times New Roman" w:eastAsia="Times New Roman" w:hAnsi="Times New Roman" w:cs="Times New Roman"/>
          <w:sz w:val="24"/>
          <w:szCs w:val="24"/>
          <w:vertAlign w:val="superscript"/>
        </w:rPr>
        <w:footnoteReference w:id="14"/>
      </w:r>
    </w:p>
    <w:p w:rsidR="0073336D" w:rsidRDefault="00142A7C">
      <w:pPr>
        <w:pStyle w:val="Cuerpo"/>
        <w:numPr>
          <w:ilvl w:val="0"/>
          <w:numId w:val="4"/>
        </w:numPr>
        <w:jc w:val="both"/>
        <w:rPr>
          <w:rFonts w:ascii="Times New Roman" w:hAnsi="Times New Roman"/>
          <w:sz w:val="24"/>
          <w:szCs w:val="24"/>
          <w:lang w:val="es-ES_tradnl"/>
        </w:rPr>
      </w:pPr>
      <w:r>
        <w:rPr>
          <w:rStyle w:val="Ninguno"/>
          <w:rFonts w:ascii="Times New Roman" w:hAnsi="Times New Roman"/>
          <w:sz w:val="24"/>
          <w:szCs w:val="24"/>
          <w:lang w:val="es-ES_tradnl"/>
        </w:rPr>
        <w:t xml:space="preserve">Que </w:t>
      </w:r>
      <w:r w:rsidR="002D48F6">
        <w:rPr>
          <w:rStyle w:val="Ninguno"/>
          <w:rFonts w:ascii="Times New Roman" w:hAnsi="Times New Roman"/>
          <w:sz w:val="24"/>
          <w:szCs w:val="24"/>
          <w:lang w:val="es-ES_tradnl"/>
        </w:rPr>
        <w:t>las</w:t>
      </w:r>
      <w:r>
        <w:rPr>
          <w:rStyle w:val="Ninguno"/>
          <w:rFonts w:ascii="Times New Roman" w:hAnsi="Times New Roman"/>
          <w:sz w:val="24"/>
          <w:szCs w:val="24"/>
          <w:lang w:val="es-ES_tradnl"/>
        </w:rPr>
        <w:t xml:space="preserve"> niñas, niños y adolescentes construyan hábitos de consumo de alimentos saludables, más actividad física y menos sedentarismo. </w:t>
      </w:r>
    </w:p>
    <w:p w:rsidR="0073336D" w:rsidRDefault="00142A7C">
      <w:pPr>
        <w:pStyle w:val="Cuerpo"/>
        <w:numPr>
          <w:ilvl w:val="0"/>
          <w:numId w:val="4"/>
        </w:numPr>
        <w:jc w:val="both"/>
        <w:rPr>
          <w:rFonts w:ascii="Times New Roman" w:hAnsi="Times New Roman"/>
          <w:sz w:val="24"/>
          <w:szCs w:val="24"/>
          <w:lang w:val="es-ES_tradnl"/>
        </w:rPr>
      </w:pPr>
      <w:r>
        <w:rPr>
          <w:rStyle w:val="Ninguno"/>
          <w:rFonts w:ascii="Times New Roman" w:hAnsi="Times New Roman"/>
          <w:sz w:val="24"/>
          <w:szCs w:val="24"/>
          <w:lang w:val="es-ES_tradnl"/>
        </w:rPr>
        <w:lastRenderedPageBreak/>
        <w:t xml:space="preserve">Que las familias más vulnerables cuenten con los recursos para adquirir alimentos suficientes y nutritivos. </w:t>
      </w:r>
    </w:p>
    <w:p w:rsidR="0073336D" w:rsidRDefault="00142A7C">
      <w:pPr>
        <w:pStyle w:val="Cuerpo"/>
        <w:numPr>
          <w:ilvl w:val="0"/>
          <w:numId w:val="4"/>
        </w:numPr>
        <w:jc w:val="both"/>
        <w:rPr>
          <w:rFonts w:ascii="Times New Roman" w:hAnsi="Times New Roman"/>
          <w:sz w:val="24"/>
          <w:szCs w:val="24"/>
          <w:lang w:val="es-ES_tradnl"/>
        </w:rPr>
      </w:pPr>
      <w:r>
        <w:rPr>
          <w:rStyle w:val="Ninguno"/>
          <w:rFonts w:ascii="Times New Roman" w:hAnsi="Times New Roman"/>
          <w:sz w:val="24"/>
          <w:szCs w:val="24"/>
          <w:lang w:val="es-ES_tradnl"/>
        </w:rPr>
        <w:t>Se reduzca el consumo de bebidas azucaradas y alimentos ultra procesados, altos en grasas, sodio y azú</w:t>
      </w:r>
      <w:r>
        <w:rPr>
          <w:rStyle w:val="Ninguno"/>
          <w:rFonts w:ascii="Times New Roman" w:hAnsi="Times New Roman"/>
          <w:sz w:val="24"/>
          <w:szCs w:val="24"/>
          <w:lang w:val="pt-PT"/>
        </w:rPr>
        <w:t xml:space="preserve">cares. </w:t>
      </w:r>
    </w:p>
    <w:p w:rsidR="0073336D" w:rsidRDefault="00142A7C">
      <w:pPr>
        <w:pStyle w:val="Cuerpo"/>
        <w:numPr>
          <w:ilvl w:val="0"/>
          <w:numId w:val="4"/>
        </w:numPr>
        <w:spacing w:after="240"/>
        <w:jc w:val="both"/>
        <w:rPr>
          <w:rFonts w:ascii="Times New Roman" w:hAnsi="Times New Roman"/>
          <w:sz w:val="24"/>
          <w:szCs w:val="24"/>
          <w:lang w:val="es-ES_tradnl"/>
        </w:rPr>
      </w:pPr>
      <w:r>
        <w:rPr>
          <w:rStyle w:val="Ninguno"/>
          <w:rFonts w:ascii="Times New Roman" w:hAnsi="Times New Roman"/>
          <w:sz w:val="24"/>
          <w:szCs w:val="24"/>
          <w:lang w:val="es-ES_tradnl"/>
        </w:rPr>
        <w:t xml:space="preserve">Se limite la publicidad engañosa dirigida a niñas, niños y adolescentes. </w:t>
      </w:r>
    </w:p>
    <w:p w:rsidR="0073336D"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Actualmente ni</w:t>
      </w:r>
      <w:r>
        <w:rPr>
          <w:rStyle w:val="Ninguno"/>
          <w:rFonts w:ascii="Times New Roman" w:hAnsi="Times New Roman"/>
          <w:sz w:val="24"/>
          <w:szCs w:val="24"/>
          <w:lang w:val="es-ES_tradnl"/>
        </w:rPr>
        <w:t>ños, niñas y adolescentes hacen menos deporte y dedican su tiempo a actividades sedentarias, situación que se da principalmente en la població</w:t>
      </w:r>
      <w:r>
        <w:rPr>
          <w:rStyle w:val="Ninguno"/>
          <w:rFonts w:ascii="Times New Roman" w:hAnsi="Times New Roman"/>
          <w:sz w:val="24"/>
          <w:szCs w:val="24"/>
          <w:lang w:val="pt-PT"/>
        </w:rPr>
        <w:t xml:space="preserve">n escolar de </w:t>
      </w:r>
      <w:r>
        <w:rPr>
          <w:rStyle w:val="Ninguno"/>
          <w:rFonts w:ascii="Times New Roman" w:hAnsi="Times New Roman"/>
          <w:sz w:val="24"/>
          <w:szCs w:val="24"/>
          <w:lang w:val="es-ES_tradnl"/>
        </w:rPr>
        <w:t xml:space="preserve">áreas urbanas. Esto aunado a una dieta en la que se omite una de las tres comidas principales (desayuno, comida y cena) </w:t>
      </w:r>
      <w:r w:rsidR="00781410">
        <w:rPr>
          <w:rStyle w:val="Ninguno"/>
          <w:rFonts w:ascii="Times New Roman" w:hAnsi="Times New Roman"/>
          <w:sz w:val="24"/>
          <w:szCs w:val="24"/>
          <w:lang w:val="es-ES_tradnl"/>
        </w:rPr>
        <w:t xml:space="preserve">y en la </w:t>
      </w:r>
      <w:r>
        <w:rPr>
          <w:rStyle w:val="Ninguno"/>
          <w:rFonts w:ascii="Times New Roman" w:hAnsi="Times New Roman"/>
          <w:sz w:val="24"/>
          <w:szCs w:val="24"/>
          <w:lang w:val="es-ES_tradnl"/>
        </w:rPr>
        <w:t xml:space="preserve">que se contienen grandes cantidades de </w:t>
      </w:r>
      <w:r w:rsidR="00781410">
        <w:rPr>
          <w:rStyle w:val="Ninguno"/>
          <w:rFonts w:ascii="Times New Roman" w:hAnsi="Times New Roman"/>
          <w:sz w:val="24"/>
          <w:szCs w:val="24"/>
          <w:lang w:val="es-ES_tradnl"/>
        </w:rPr>
        <w:t xml:space="preserve">sodio, </w:t>
      </w:r>
      <w:r>
        <w:rPr>
          <w:rStyle w:val="Ninguno"/>
          <w:rFonts w:ascii="Times New Roman" w:hAnsi="Times New Roman"/>
          <w:sz w:val="24"/>
          <w:szCs w:val="24"/>
          <w:lang w:val="es-ES_tradnl"/>
        </w:rPr>
        <w:t>azúcares y grasas saturadas, así como el poco consumo de frutas y verduras, pone a niños, niñas y adolescentes en  riesgo  de desarrollar sobrepeso, obesidad y en consecuencia presentar enfermedades que antes eran exclusivas de adultos, como la diabetes mellitus 2, hipertensión arterial, malestares cardio y cerebrovasculares, aumento de triglicéridos y colesterol.</w:t>
      </w:r>
    </w:p>
    <w:p w:rsidR="0073336D"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it-IT"/>
        </w:rPr>
        <w:t>Una nutrici</w:t>
      </w:r>
      <w:r>
        <w:rPr>
          <w:rStyle w:val="Ninguno"/>
          <w:rFonts w:ascii="Times New Roman" w:hAnsi="Times New Roman"/>
          <w:sz w:val="24"/>
          <w:szCs w:val="24"/>
          <w:lang w:val="es-ES_tradnl"/>
        </w:rPr>
        <w:t>ó</w:t>
      </w:r>
      <w:r>
        <w:rPr>
          <w:rStyle w:val="Ninguno"/>
          <w:rFonts w:ascii="Times New Roman" w:hAnsi="Times New Roman"/>
          <w:sz w:val="24"/>
          <w:szCs w:val="24"/>
        </w:rPr>
        <w:t xml:space="preserve">n </w:t>
      </w:r>
      <w:r>
        <w:rPr>
          <w:rStyle w:val="Ninguno"/>
          <w:rFonts w:ascii="Times New Roman" w:hAnsi="Times New Roman"/>
          <w:sz w:val="24"/>
          <w:szCs w:val="24"/>
          <w:lang w:val="es-ES_tradnl"/>
        </w:rPr>
        <w:t>óptima requiere de una alimentación correcta que incluya todos los grupos de alimentos (verduras y frutas, cereales y tubérculos, leguminosas y alimentos de origen animal) de acuerdo con los requerimientos de cada persona (edad, sexo, estado fisiológico y nivel de actividad fí</w:t>
      </w:r>
      <w:r>
        <w:rPr>
          <w:rStyle w:val="Ninguno"/>
          <w:rFonts w:ascii="Times New Roman" w:hAnsi="Times New Roman"/>
          <w:sz w:val="24"/>
          <w:szCs w:val="24"/>
          <w:lang w:val="it-IT"/>
        </w:rPr>
        <w:t>sica).</w:t>
      </w:r>
      <w:r>
        <w:rPr>
          <w:rStyle w:val="Ninguno"/>
          <w:rFonts w:ascii="Times New Roman" w:eastAsia="Times New Roman" w:hAnsi="Times New Roman" w:cs="Times New Roman"/>
          <w:sz w:val="24"/>
          <w:szCs w:val="24"/>
          <w:vertAlign w:val="superscript"/>
        </w:rPr>
        <w:footnoteReference w:id="15"/>
      </w:r>
      <w:r>
        <w:rPr>
          <w:rStyle w:val="Ninguno"/>
          <w:rFonts w:ascii="Times New Roman" w:hAnsi="Times New Roman"/>
          <w:sz w:val="24"/>
          <w:szCs w:val="24"/>
          <w:lang w:val="es-ES_tradnl"/>
        </w:rPr>
        <w:t xml:space="preserve"> Bajo dicho contexto, para que un niño crezca sano, necesita estar bien alimentado y hacer ejercicio regularmente desde temprana edad, para asegurar los procesos de crecimiento y desarrollo, prevenir padecimientos futuros y contribuir a reducir los bajos niveles de aprovechamiento y rendimiento escolar debido a condiciones deficien</w:t>
      </w:r>
      <w:r w:rsidR="002D48F6">
        <w:rPr>
          <w:rStyle w:val="Ninguno"/>
          <w:rFonts w:ascii="Times New Roman" w:hAnsi="Times New Roman"/>
          <w:sz w:val="24"/>
          <w:szCs w:val="24"/>
          <w:lang w:val="es-ES_tradnl"/>
        </w:rPr>
        <w:t xml:space="preserve">tes de salud. En este sentido, </w:t>
      </w:r>
      <w:r>
        <w:rPr>
          <w:rStyle w:val="Ninguno"/>
          <w:rFonts w:ascii="Times New Roman" w:hAnsi="Times New Roman"/>
          <w:sz w:val="24"/>
          <w:szCs w:val="24"/>
          <w:lang w:val="es-ES_tradnl"/>
        </w:rPr>
        <w:t>los padres juegan un papel fundamental en el desarrollo y formación de sus hijos, ya que además de proveerles el hábito de desayunar antes de ir a la escuela, enviarlos a  la misma con refrigerios que sean adecuados  a su edad y actividad, y darles de comer y cenar a  sus  horas,  deben fortalecer  la vigilancia  de lo que consumen  tanto en  la casa,  como  fuera de ella, orientándose al consumo de una alimentación correcta, en la que se fomente el consumo de frutas y verduras, granos enteros y agua simple potable.</w:t>
      </w:r>
    </w:p>
    <w:p w:rsidR="0073336D" w:rsidRDefault="00142A7C">
      <w:pPr>
        <w:pStyle w:val="Cuerpo"/>
        <w:spacing w:after="24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 Considerando que el Ejecutivo Federal el 27 de marzo del 2020 público en el Diario Oficial de la Federación la modificación de la Norma Oficial Mexicana NOM-01-SCFI-SSA-2010 Especificaciones generales de etiquetado para alimentos y bebidas no alcohó</w:t>
      </w:r>
      <w:r>
        <w:rPr>
          <w:rStyle w:val="Ninguno"/>
          <w:rFonts w:ascii="Times New Roman" w:hAnsi="Times New Roman"/>
          <w:sz w:val="24"/>
          <w:szCs w:val="24"/>
          <w:lang w:val="pt-PT"/>
        </w:rPr>
        <w:t>licas preenvasados-Informaci</w:t>
      </w:r>
      <w:r>
        <w:rPr>
          <w:rStyle w:val="Ninguno"/>
          <w:rFonts w:ascii="Times New Roman" w:hAnsi="Times New Roman"/>
          <w:sz w:val="24"/>
          <w:szCs w:val="24"/>
          <w:lang w:val="es-ES_tradnl"/>
        </w:rPr>
        <w:t>ón comercial y sanitaria, publicada el 5 de abril de 2010, dicha modificación se instauró el nuevo sistema de etiquetado frontal en el cual se obliga a colocar en los alimentos y bebidas no alcohólicas preenvasados sellos relacionados a los nutrientes críticos, los cuales la norma considera los siguientes:</w:t>
      </w:r>
    </w:p>
    <w:p w:rsidR="0073336D" w:rsidRDefault="00142A7C">
      <w:pPr>
        <w:pStyle w:val="Cuerpo"/>
        <w:numPr>
          <w:ilvl w:val="0"/>
          <w:numId w:val="6"/>
        </w:numPr>
        <w:jc w:val="both"/>
        <w:rPr>
          <w:rFonts w:ascii="Times New Roman" w:hAnsi="Times New Roman"/>
          <w:sz w:val="24"/>
          <w:szCs w:val="24"/>
        </w:rPr>
      </w:pPr>
      <w:r>
        <w:rPr>
          <w:rStyle w:val="Ninguno"/>
          <w:rFonts w:ascii="Times New Roman" w:hAnsi="Times New Roman"/>
          <w:sz w:val="24"/>
          <w:szCs w:val="24"/>
        </w:rPr>
        <w:t>Az</w:t>
      </w:r>
      <w:r>
        <w:rPr>
          <w:rStyle w:val="Ninguno"/>
          <w:rFonts w:ascii="Times New Roman" w:hAnsi="Times New Roman"/>
          <w:sz w:val="24"/>
          <w:szCs w:val="24"/>
          <w:lang w:val="es-ES_tradnl"/>
        </w:rPr>
        <w:t>ú</w:t>
      </w:r>
      <w:r>
        <w:rPr>
          <w:rStyle w:val="Ninguno"/>
          <w:rFonts w:ascii="Times New Roman" w:hAnsi="Times New Roman"/>
          <w:sz w:val="24"/>
          <w:szCs w:val="24"/>
        </w:rPr>
        <w:t>car.</w:t>
      </w:r>
    </w:p>
    <w:p w:rsidR="0073336D" w:rsidRDefault="00142A7C">
      <w:pPr>
        <w:pStyle w:val="Cuerpo"/>
        <w:numPr>
          <w:ilvl w:val="0"/>
          <w:numId w:val="6"/>
        </w:numPr>
        <w:jc w:val="both"/>
        <w:rPr>
          <w:rFonts w:ascii="Times New Roman" w:hAnsi="Times New Roman"/>
          <w:sz w:val="24"/>
          <w:szCs w:val="24"/>
          <w:lang w:val="pt-PT"/>
        </w:rPr>
      </w:pPr>
      <w:r>
        <w:rPr>
          <w:rStyle w:val="Ninguno"/>
          <w:rFonts w:ascii="Times New Roman" w:hAnsi="Times New Roman"/>
          <w:sz w:val="24"/>
          <w:szCs w:val="24"/>
          <w:lang w:val="pt-PT"/>
        </w:rPr>
        <w:t>Grasas Saturadas.</w:t>
      </w:r>
    </w:p>
    <w:p w:rsidR="0073336D" w:rsidRDefault="00142A7C">
      <w:pPr>
        <w:pStyle w:val="Cuerpo"/>
        <w:numPr>
          <w:ilvl w:val="0"/>
          <w:numId w:val="6"/>
        </w:numPr>
        <w:jc w:val="both"/>
        <w:rPr>
          <w:rFonts w:ascii="Times New Roman" w:hAnsi="Times New Roman"/>
          <w:sz w:val="24"/>
          <w:szCs w:val="24"/>
          <w:lang w:val="pt-PT"/>
        </w:rPr>
      </w:pPr>
      <w:r>
        <w:rPr>
          <w:rStyle w:val="Ninguno"/>
          <w:rFonts w:ascii="Times New Roman" w:hAnsi="Times New Roman"/>
          <w:sz w:val="24"/>
          <w:szCs w:val="24"/>
          <w:lang w:val="pt-PT"/>
        </w:rPr>
        <w:t xml:space="preserve">Grasas Trans. </w:t>
      </w:r>
    </w:p>
    <w:p w:rsidR="0073336D" w:rsidRDefault="00142A7C">
      <w:pPr>
        <w:pStyle w:val="Cuerpo"/>
        <w:numPr>
          <w:ilvl w:val="0"/>
          <w:numId w:val="6"/>
        </w:numPr>
        <w:jc w:val="both"/>
        <w:rPr>
          <w:rFonts w:ascii="Times New Roman" w:hAnsi="Times New Roman"/>
          <w:sz w:val="24"/>
          <w:szCs w:val="24"/>
          <w:lang w:val="it-IT"/>
        </w:rPr>
      </w:pPr>
      <w:r>
        <w:rPr>
          <w:rStyle w:val="Ninguno"/>
          <w:rFonts w:ascii="Times New Roman" w:hAnsi="Times New Roman"/>
          <w:sz w:val="24"/>
          <w:szCs w:val="24"/>
          <w:lang w:val="it-IT"/>
        </w:rPr>
        <w:lastRenderedPageBreak/>
        <w:t xml:space="preserve">Sodio. </w:t>
      </w:r>
    </w:p>
    <w:p w:rsidR="00213C78" w:rsidRDefault="00213C78">
      <w:pPr>
        <w:pStyle w:val="Cuerpo"/>
        <w:spacing w:before="240" w:line="360" w:lineRule="auto"/>
        <w:jc w:val="both"/>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Es muy importante enfatizar que </w:t>
      </w:r>
      <w:r w:rsidR="002D48F6">
        <w:rPr>
          <w:rStyle w:val="Ninguno"/>
          <w:rFonts w:ascii="Times New Roman" w:hAnsi="Times New Roman"/>
          <w:sz w:val="24"/>
          <w:szCs w:val="24"/>
          <w:lang w:val="es-ES_tradnl"/>
        </w:rPr>
        <w:t>el</w:t>
      </w:r>
      <w:r w:rsidR="00142A7C">
        <w:rPr>
          <w:rStyle w:val="Ninguno"/>
          <w:rFonts w:ascii="Times New Roman" w:hAnsi="Times New Roman"/>
          <w:sz w:val="24"/>
          <w:szCs w:val="24"/>
          <w:lang w:val="es-ES_tradnl"/>
        </w:rPr>
        <w:t xml:space="preserve"> problema de la obesidad es un tema multifactorial que no solo tiene </w:t>
      </w:r>
      <w:r>
        <w:rPr>
          <w:rStyle w:val="Ninguno"/>
          <w:rFonts w:ascii="Times New Roman" w:hAnsi="Times New Roman"/>
          <w:sz w:val="24"/>
          <w:szCs w:val="24"/>
          <w:lang w:val="es-ES_tradnl"/>
        </w:rPr>
        <w:t>que ver con la alimentación, si</w:t>
      </w:r>
      <w:r w:rsidR="00142A7C">
        <w:rPr>
          <w:rStyle w:val="Ninguno"/>
          <w:rFonts w:ascii="Times New Roman" w:hAnsi="Times New Roman"/>
          <w:sz w:val="24"/>
          <w:szCs w:val="24"/>
          <w:lang w:val="es-ES_tradnl"/>
        </w:rPr>
        <w:t xml:space="preserve">no </w:t>
      </w:r>
      <w:r>
        <w:rPr>
          <w:rStyle w:val="Ninguno"/>
          <w:rFonts w:ascii="Times New Roman" w:hAnsi="Times New Roman"/>
          <w:sz w:val="24"/>
          <w:szCs w:val="24"/>
          <w:lang w:val="es-ES_tradnl"/>
        </w:rPr>
        <w:t>que t</w:t>
      </w:r>
      <w:r w:rsidR="00142A7C">
        <w:rPr>
          <w:rStyle w:val="Ninguno"/>
          <w:rFonts w:ascii="Times New Roman" w:hAnsi="Times New Roman"/>
          <w:sz w:val="24"/>
          <w:szCs w:val="24"/>
          <w:lang w:val="es-ES_tradnl"/>
        </w:rPr>
        <w:t xml:space="preserve">ambién </w:t>
      </w:r>
      <w:r>
        <w:rPr>
          <w:rStyle w:val="Ninguno"/>
          <w:rFonts w:ascii="Times New Roman" w:hAnsi="Times New Roman"/>
          <w:sz w:val="24"/>
          <w:szCs w:val="24"/>
          <w:lang w:val="es-ES_tradnl"/>
        </w:rPr>
        <w:t xml:space="preserve">involucra factores como la herencia genética, la cultura gastronómica, la disponibilidad de </w:t>
      </w:r>
      <w:r w:rsidR="002D48F6">
        <w:rPr>
          <w:rStyle w:val="Ninguno"/>
          <w:rFonts w:ascii="Times New Roman" w:hAnsi="Times New Roman"/>
          <w:sz w:val="24"/>
          <w:szCs w:val="24"/>
          <w:lang w:val="es-ES_tradnl"/>
        </w:rPr>
        <w:t>alimentos</w:t>
      </w:r>
      <w:r>
        <w:rPr>
          <w:rStyle w:val="Ninguno"/>
          <w:rFonts w:ascii="Times New Roman" w:hAnsi="Times New Roman"/>
          <w:sz w:val="24"/>
          <w:szCs w:val="24"/>
          <w:lang w:val="es-ES_tradnl"/>
        </w:rPr>
        <w:t xml:space="preserve">, el estrés, la dinámica social con poco tiempo, la economía y un factor muy importante que es el grado de actividad física diaria de la persona. </w:t>
      </w:r>
    </w:p>
    <w:p w:rsidR="0073336D" w:rsidRDefault="00213C78">
      <w:pPr>
        <w:pStyle w:val="Cuerpo"/>
        <w:spacing w:before="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Ya lo señala </w:t>
      </w:r>
      <w:r w:rsidR="00142A7C">
        <w:rPr>
          <w:rStyle w:val="Ninguno"/>
          <w:rFonts w:ascii="Times New Roman" w:hAnsi="Times New Roman"/>
          <w:sz w:val="24"/>
          <w:szCs w:val="24"/>
          <w:lang w:val="es-ES_tradnl"/>
        </w:rPr>
        <w:t>ENSANUT MC 2016, el 82.8% de la població</w:t>
      </w:r>
      <w:r w:rsidR="00142A7C">
        <w:rPr>
          <w:rStyle w:val="Ninguno"/>
          <w:rFonts w:ascii="Times New Roman" w:hAnsi="Times New Roman"/>
          <w:sz w:val="24"/>
          <w:szCs w:val="24"/>
        </w:rPr>
        <w:t>n entre 10-14 a</w:t>
      </w:r>
      <w:r w:rsidR="00142A7C">
        <w:rPr>
          <w:rStyle w:val="Ninguno"/>
          <w:rFonts w:ascii="Times New Roman" w:hAnsi="Times New Roman"/>
          <w:sz w:val="24"/>
          <w:szCs w:val="24"/>
          <w:lang w:val="es-ES_tradnl"/>
        </w:rPr>
        <w:t>ños se consideran inactivos, es por ello que es importante que los niñas y niños tengan una actividad constante y que de acuerdo con la Estrategia mundial sobre régimen alimentario, actividad física y salud de la Organización Mundial de la Salud, se recomienda que se tenga una hora de actividad fí</w:t>
      </w:r>
      <w:r w:rsidR="00142A7C">
        <w:rPr>
          <w:rStyle w:val="Ninguno"/>
          <w:rFonts w:ascii="Times New Roman" w:hAnsi="Times New Roman"/>
          <w:sz w:val="24"/>
          <w:szCs w:val="24"/>
          <w:lang w:val="it-IT"/>
        </w:rPr>
        <w:t>sica diaria.</w:t>
      </w:r>
    </w:p>
    <w:p w:rsidR="0073336D" w:rsidRDefault="00213C78">
      <w:pPr>
        <w:pStyle w:val="Cuerpo"/>
        <w:spacing w:before="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En</w:t>
      </w:r>
      <w:r w:rsidR="00142A7C">
        <w:rPr>
          <w:rStyle w:val="Ninguno"/>
          <w:rFonts w:ascii="Times New Roman" w:hAnsi="Times New Roman"/>
          <w:sz w:val="24"/>
          <w:szCs w:val="24"/>
          <w:lang w:val="es-ES_tradnl"/>
        </w:rPr>
        <w:t xml:space="preserve"> Yucatán, se encuentra la tasa de obesidad infantil más alta del paí</w:t>
      </w:r>
      <w:r w:rsidR="00142A7C">
        <w:rPr>
          <w:rStyle w:val="Ninguno"/>
          <w:rFonts w:ascii="Times New Roman" w:hAnsi="Times New Roman"/>
          <w:sz w:val="24"/>
          <w:szCs w:val="24"/>
        </w:rPr>
        <w:t>s</w:t>
      </w:r>
      <w:r w:rsidR="00142A7C">
        <w:rPr>
          <w:rStyle w:val="Ninguno"/>
          <w:rFonts w:ascii="Times New Roman" w:eastAsia="Times New Roman" w:hAnsi="Times New Roman" w:cs="Times New Roman"/>
          <w:sz w:val="24"/>
          <w:szCs w:val="24"/>
          <w:vertAlign w:val="superscript"/>
        </w:rPr>
        <w:footnoteReference w:id="16"/>
      </w:r>
      <w:r w:rsidR="00142A7C">
        <w:rPr>
          <w:rStyle w:val="Ninguno"/>
          <w:rFonts w:ascii="Times New Roman" w:hAnsi="Times New Roman"/>
          <w:sz w:val="24"/>
          <w:szCs w:val="24"/>
          <w:lang w:val="es-ES_tradnl"/>
        </w:rPr>
        <w:t>,</w:t>
      </w:r>
      <w:r w:rsidR="00BF08AF">
        <w:rPr>
          <w:rStyle w:val="Ninguno"/>
          <w:rFonts w:ascii="Times New Roman" w:hAnsi="Times New Roman"/>
          <w:sz w:val="24"/>
          <w:szCs w:val="24"/>
          <w:lang w:val="es-ES_tradnl"/>
        </w:rPr>
        <w:t xml:space="preserve"> la prevalencia de esta enfermedad e</w:t>
      </w:r>
      <w:r w:rsidR="00142A7C">
        <w:rPr>
          <w:rStyle w:val="Ninguno"/>
          <w:rFonts w:ascii="Times New Roman" w:hAnsi="Times New Roman"/>
          <w:sz w:val="24"/>
          <w:szCs w:val="24"/>
          <w:lang w:val="es-ES_tradnl"/>
        </w:rPr>
        <w:t>n niños y adolescentes rebasa en más de diez puntos porcentuales lo reportado a nivel naciona</w:t>
      </w:r>
      <w:r w:rsidR="00142A7C">
        <w:rPr>
          <w:rStyle w:val="Ninguno"/>
          <w:rFonts w:ascii="Verdana" w:hAnsi="Verdana"/>
          <w:shd w:val="clear" w:color="auto" w:fill="FFFFFF"/>
        </w:rPr>
        <w:t>l</w:t>
      </w:r>
      <w:r w:rsidR="00142A7C">
        <w:rPr>
          <w:rStyle w:val="Ninguno"/>
          <w:rFonts w:ascii="Verdana" w:eastAsia="Verdana" w:hAnsi="Verdana" w:cs="Verdana"/>
          <w:shd w:val="clear" w:color="auto" w:fill="FFFFFF"/>
          <w:vertAlign w:val="superscript"/>
        </w:rPr>
        <w:footnoteReference w:id="17"/>
      </w:r>
      <w:r w:rsidR="00142A7C">
        <w:rPr>
          <w:rStyle w:val="Ninguno"/>
          <w:rFonts w:ascii="Times New Roman" w:hAnsi="Times New Roman"/>
          <w:sz w:val="24"/>
          <w:szCs w:val="24"/>
          <w:lang w:val="es-ES_tradnl"/>
        </w:rPr>
        <w:t>. En tanto a la identificación de exceso de peso (sobrepeso más obesidad), la proporción encontrada en la población preescolar fue del 16,1% y en la población escolar del 51%. En los adolescentes y adultos las proporciones fueron del 49,5% y 77,9%, respectivamente</w:t>
      </w:r>
      <w:r w:rsidR="00142A7C">
        <w:rPr>
          <w:rStyle w:val="Ninguno"/>
          <w:rFonts w:ascii="Times New Roman" w:eastAsia="Times New Roman" w:hAnsi="Times New Roman" w:cs="Times New Roman"/>
          <w:sz w:val="24"/>
          <w:szCs w:val="24"/>
          <w:vertAlign w:val="superscript"/>
        </w:rPr>
        <w:footnoteReference w:id="18"/>
      </w:r>
      <w:r w:rsidR="00142A7C">
        <w:rPr>
          <w:rStyle w:val="Ninguno"/>
          <w:rFonts w:ascii="Times New Roman" w:hAnsi="Times New Roman"/>
          <w:sz w:val="24"/>
          <w:szCs w:val="24"/>
          <w:lang w:val="es-ES_tradnl"/>
        </w:rPr>
        <w:t>. Por ello y a partir del análisis de la situació</w:t>
      </w:r>
      <w:r w:rsidR="00142A7C">
        <w:rPr>
          <w:rStyle w:val="Ninguno"/>
          <w:rFonts w:ascii="Times New Roman" w:hAnsi="Times New Roman"/>
          <w:sz w:val="24"/>
          <w:szCs w:val="24"/>
          <w:lang w:val="nl-NL"/>
        </w:rPr>
        <w:t>n en M</w:t>
      </w:r>
      <w:r w:rsidR="00BF08AF">
        <w:rPr>
          <w:rStyle w:val="Ninguno"/>
          <w:rFonts w:ascii="Times New Roman" w:hAnsi="Times New Roman"/>
          <w:sz w:val="24"/>
          <w:szCs w:val="24"/>
          <w:lang w:val="es-ES_tradnl"/>
        </w:rPr>
        <w:t>éxico y nuestro estado,</w:t>
      </w:r>
      <w:r w:rsidR="00142A7C">
        <w:rPr>
          <w:rStyle w:val="Ninguno"/>
          <w:rFonts w:ascii="Times New Roman" w:hAnsi="Times New Roman"/>
          <w:sz w:val="24"/>
          <w:szCs w:val="24"/>
          <w:lang w:val="es-ES_tradnl"/>
        </w:rPr>
        <w:t xml:space="preserve"> se hace clara la necesidad de implementar un conjunto de acciones </w:t>
      </w:r>
      <w:r w:rsidR="00BF08AF">
        <w:rPr>
          <w:rStyle w:val="Ninguno"/>
          <w:rFonts w:ascii="Times New Roman" w:hAnsi="Times New Roman"/>
          <w:sz w:val="24"/>
          <w:szCs w:val="24"/>
          <w:lang w:val="es-ES_tradnl"/>
        </w:rPr>
        <w:t>multisectoriales coordinadas</w:t>
      </w:r>
      <w:r w:rsidR="00142A7C">
        <w:rPr>
          <w:rStyle w:val="Ninguno"/>
          <w:rFonts w:ascii="Times New Roman" w:hAnsi="Times New Roman"/>
          <w:sz w:val="24"/>
          <w:szCs w:val="24"/>
          <w:lang w:val="es-ES_tradnl"/>
        </w:rPr>
        <w:t xml:space="preserve"> para </w:t>
      </w:r>
      <w:r w:rsidR="00BF08AF">
        <w:rPr>
          <w:rStyle w:val="Ninguno"/>
          <w:rFonts w:ascii="Times New Roman" w:hAnsi="Times New Roman"/>
          <w:sz w:val="24"/>
          <w:szCs w:val="24"/>
          <w:lang w:val="es-ES_tradnl"/>
        </w:rPr>
        <w:t xml:space="preserve">impulsar hábitos saludables basados en patrones de nutrición adecuados, </w:t>
      </w:r>
      <w:r w:rsidR="002D48F6">
        <w:rPr>
          <w:rStyle w:val="Ninguno"/>
          <w:rFonts w:ascii="Times New Roman" w:hAnsi="Times New Roman"/>
          <w:sz w:val="24"/>
          <w:szCs w:val="24"/>
          <w:lang w:val="es-ES_tradnl"/>
        </w:rPr>
        <w:t>así</w:t>
      </w:r>
      <w:r w:rsidR="00BF08AF">
        <w:rPr>
          <w:rStyle w:val="Ninguno"/>
          <w:rFonts w:ascii="Times New Roman" w:hAnsi="Times New Roman"/>
          <w:sz w:val="24"/>
          <w:szCs w:val="24"/>
          <w:lang w:val="es-ES_tradnl"/>
        </w:rPr>
        <w:t xml:space="preserve"> como de actividad física cotidiana, que abonen a prevenir el sobrepeso, la obesidad y las enfermedades </w:t>
      </w:r>
      <w:r w:rsidR="002D48F6">
        <w:rPr>
          <w:rStyle w:val="Ninguno"/>
          <w:rFonts w:ascii="Times New Roman" w:hAnsi="Times New Roman"/>
          <w:sz w:val="24"/>
          <w:szCs w:val="24"/>
          <w:lang w:val="es-ES_tradnl"/>
        </w:rPr>
        <w:t>asociadas,</w:t>
      </w:r>
      <w:r w:rsidR="00BF08AF">
        <w:rPr>
          <w:rStyle w:val="Ninguno"/>
          <w:rFonts w:ascii="Times New Roman" w:hAnsi="Times New Roman"/>
          <w:sz w:val="24"/>
          <w:szCs w:val="24"/>
          <w:lang w:val="es-ES_tradnl"/>
        </w:rPr>
        <w:t xml:space="preserve"> y con ello aumentar la calidad de vida de la población yucateca.</w:t>
      </w:r>
      <w:r w:rsidR="00142A7C">
        <w:rPr>
          <w:rStyle w:val="Ninguno"/>
          <w:rFonts w:ascii="Times New Roman" w:hAnsi="Times New Roman"/>
          <w:sz w:val="24"/>
          <w:szCs w:val="24"/>
        </w:rPr>
        <w:t xml:space="preserve"> </w:t>
      </w:r>
    </w:p>
    <w:p w:rsidR="0073336D" w:rsidRDefault="00142A7C">
      <w:pPr>
        <w:pStyle w:val="Cuerpo"/>
        <w:spacing w:before="24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Es por tal razón, y de conformidad con los artículos 35 Fracción I de la Constitució</w:t>
      </w:r>
      <w:r>
        <w:rPr>
          <w:rStyle w:val="Ninguno"/>
          <w:rFonts w:ascii="Times New Roman" w:hAnsi="Times New Roman"/>
          <w:sz w:val="24"/>
          <w:szCs w:val="24"/>
          <w:lang w:val="de-DE"/>
        </w:rPr>
        <w:t>n Pol</w:t>
      </w:r>
      <w:r>
        <w:rPr>
          <w:rStyle w:val="Ninguno"/>
          <w:rFonts w:ascii="Times New Roman" w:hAnsi="Times New Roman"/>
          <w:sz w:val="24"/>
          <w:szCs w:val="24"/>
          <w:lang w:val="es-ES_tradnl"/>
        </w:rPr>
        <w:t xml:space="preserve">ítica del Estado de Yucatán; 16 y 22 de la Ley de Gobierno del Poder Legislativo, 68 y 69 del Reglamento de la Ley del Gobierno del Poder Legislativo ambas del Estado de Yucatán que el que suscribe </w:t>
      </w:r>
      <w:r>
        <w:rPr>
          <w:rStyle w:val="Ninguno"/>
          <w:rFonts w:ascii="Times New Roman" w:hAnsi="Times New Roman"/>
          <w:b/>
          <w:bCs/>
          <w:sz w:val="24"/>
          <w:szCs w:val="24"/>
          <w:lang w:val="es-ES_tradnl"/>
        </w:rPr>
        <w:lastRenderedPageBreak/>
        <w:t>Diputado Manuel Armando Dí</w:t>
      </w:r>
      <w:r>
        <w:rPr>
          <w:rStyle w:val="Ninguno"/>
          <w:rFonts w:ascii="Times New Roman" w:hAnsi="Times New Roman"/>
          <w:b/>
          <w:bCs/>
          <w:sz w:val="24"/>
          <w:szCs w:val="24"/>
        </w:rPr>
        <w:t>az Su</w:t>
      </w:r>
      <w:r>
        <w:rPr>
          <w:rStyle w:val="Ninguno"/>
          <w:rFonts w:ascii="Times New Roman" w:hAnsi="Times New Roman"/>
          <w:b/>
          <w:bCs/>
          <w:sz w:val="24"/>
          <w:szCs w:val="24"/>
          <w:lang w:val="es-ES_tradnl"/>
        </w:rPr>
        <w:t>á</w:t>
      </w:r>
      <w:r>
        <w:rPr>
          <w:rStyle w:val="Ninguno"/>
          <w:rFonts w:ascii="Times New Roman" w:hAnsi="Times New Roman"/>
          <w:b/>
          <w:bCs/>
          <w:sz w:val="24"/>
          <w:szCs w:val="24"/>
        </w:rPr>
        <w:t>rez</w:t>
      </w:r>
      <w:r>
        <w:rPr>
          <w:rStyle w:val="Ninguno"/>
          <w:rFonts w:ascii="Times New Roman" w:hAnsi="Times New Roman"/>
          <w:sz w:val="24"/>
          <w:szCs w:val="24"/>
          <w:lang w:val="it-IT"/>
        </w:rPr>
        <w:t>, integrante de la Fracci</w:t>
      </w:r>
      <w:r>
        <w:rPr>
          <w:rStyle w:val="Ninguno"/>
          <w:rFonts w:ascii="Times New Roman" w:hAnsi="Times New Roman"/>
          <w:sz w:val="24"/>
          <w:szCs w:val="24"/>
          <w:lang w:val="es-ES_tradnl"/>
        </w:rPr>
        <w:t>ón Parlamentaria del Partido Acción Nacional,  someto a consideración de esta Honorable Soberanía el siguiente:</w:t>
      </w:r>
    </w:p>
    <w:p w:rsidR="0073336D" w:rsidRDefault="00142A7C">
      <w:pPr>
        <w:pStyle w:val="Cuerpo"/>
        <w:spacing w:before="240" w:line="360" w:lineRule="auto"/>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t>PROYECTO DE DECRETO DE REFORMA DE LEY QUE ADICIONA EL ARTÍ</w:t>
      </w:r>
      <w:r w:rsidR="004B5B07">
        <w:rPr>
          <w:rStyle w:val="Ninguno"/>
          <w:rFonts w:ascii="Times New Roman" w:hAnsi="Times New Roman"/>
          <w:b/>
          <w:bCs/>
          <w:sz w:val="24"/>
          <w:szCs w:val="24"/>
          <w:lang w:val="es-ES_tradnl"/>
        </w:rPr>
        <w:t xml:space="preserve">CULO 104 BIS, 104 TER, 104 QUATER, 104 QUINQUIES </w:t>
      </w:r>
      <w:r>
        <w:rPr>
          <w:rStyle w:val="Ninguno"/>
          <w:rFonts w:ascii="Times New Roman" w:hAnsi="Times New Roman"/>
          <w:b/>
          <w:bCs/>
          <w:sz w:val="24"/>
          <w:szCs w:val="24"/>
          <w:lang w:val="es-ES_tradnl"/>
        </w:rPr>
        <w:t>Y REFORMA EL ARTÍCULO 304 DE LA LEY DE SALUD Y ADICIONA LA FRACCIÓN XL DEL ARTÍCULO 33 DE LA LEY DE EDUCACIÓ</w:t>
      </w:r>
      <w:r>
        <w:rPr>
          <w:rStyle w:val="Ninguno"/>
          <w:rFonts w:ascii="Times New Roman" w:hAnsi="Times New Roman"/>
          <w:b/>
          <w:bCs/>
          <w:sz w:val="24"/>
          <w:szCs w:val="24"/>
        </w:rPr>
        <w:t>N Y</w:t>
      </w:r>
      <w:r>
        <w:rPr>
          <w:rStyle w:val="Ninguno"/>
          <w:rFonts w:ascii="Times New Roman" w:hAnsi="Times New Roman"/>
          <w:b/>
          <w:bCs/>
          <w:sz w:val="24"/>
          <w:szCs w:val="24"/>
          <w:lang w:val="es-ES_tradnl"/>
        </w:rPr>
        <w:t xml:space="preserve"> SE </w:t>
      </w:r>
      <w:r>
        <w:rPr>
          <w:rStyle w:val="Ninguno"/>
          <w:rFonts w:ascii="Times New Roman" w:hAnsi="Times New Roman"/>
          <w:b/>
          <w:bCs/>
          <w:sz w:val="24"/>
          <w:szCs w:val="24"/>
          <w:lang w:val="de-DE"/>
        </w:rPr>
        <w:t>REFORMA</w:t>
      </w:r>
      <w:r>
        <w:rPr>
          <w:rStyle w:val="Ninguno"/>
          <w:rFonts w:ascii="Times New Roman" w:hAnsi="Times New Roman"/>
          <w:b/>
          <w:bCs/>
          <w:sz w:val="24"/>
          <w:szCs w:val="24"/>
          <w:lang w:val="es-ES_tradnl"/>
        </w:rPr>
        <w:t xml:space="preserve">N LOS ARTÍCULOS 17 Y </w:t>
      </w:r>
      <w:r>
        <w:rPr>
          <w:rStyle w:val="Ninguno"/>
          <w:rFonts w:ascii="Times New Roman" w:hAnsi="Times New Roman"/>
          <w:b/>
          <w:bCs/>
          <w:sz w:val="24"/>
          <w:szCs w:val="24"/>
        </w:rPr>
        <w:t xml:space="preserve">18 </w:t>
      </w:r>
      <w:r>
        <w:rPr>
          <w:rStyle w:val="Ninguno"/>
          <w:rFonts w:ascii="Times New Roman" w:hAnsi="Times New Roman"/>
          <w:b/>
          <w:bCs/>
          <w:sz w:val="24"/>
          <w:szCs w:val="24"/>
          <w:lang w:val="de-DE"/>
        </w:rPr>
        <w:t>FRACCI</w:t>
      </w:r>
      <w:r>
        <w:rPr>
          <w:rStyle w:val="Ninguno"/>
          <w:rFonts w:ascii="Times New Roman" w:hAnsi="Times New Roman"/>
          <w:b/>
          <w:bCs/>
          <w:sz w:val="24"/>
          <w:szCs w:val="24"/>
          <w:lang w:val="es-ES_tradnl"/>
        </w:rPr>
        <w:t>ÓN XIV DE LA LEY DE NUTRICIÓ</w:t>
      </w:r>
      <w:r>
        <w:rPr>
          <w:rStyle w:val="Ninguno"/>
          <w:rFonts w:ascii="Times New Roman" w:hAnsi="Times New Roman"/>
          <w:b/>
          <w:bCs/>
          <w:sz w:val="24"/>
          <w:szCs w:val="24"/>
          <w:lang w:val="pt-PT"/>
        </w:rPr>
        <w:t>N Y COMBATE A LA OBESIDAD</w:t>
      </w:r>
      <w:r>
        <w:rPr>
          <w:rStyle w:val="Ninguno"/>
          <w:rFonts w:ascii="Times New Roman" w:hAnsi="Times New Roman"/>
          <w:b/>
          <w:bCs/>
          <w:sz w:val="24"/>
          <w:szCs w:val="24"/>
          <w:lang w:val="es-ES_tradnl"/>
        </w:rPr>
        <w:t>, TODAS DEL ESTADO DE YUCATÁ</w:t>
      </w:r>
      <w:r>
        <w:rPr>
          <w:rStyle w:val="Ninguno"/>
          <w:rFonts w:ascii="Times New Roman" w:hAnsi="Times New Roman"/>
          <w:b/>
          <w:bCs/>
          <w:sz w:val="24"/>
          <w:szCs w:val="24"/>
        </w:rPr>
        <w:t>N</w:t>
      </w:r>
      <w:r>
        <w:rPr>
          <w:rStyle w:val="Ninguno"/>
          <w:rFonts w:ascii="Times New Roman" w:hAnsi="Times New Roman"/>
          <w:b/>
          <w:bCs/>
          <w:sz w:val="24"/>
          <w:szCs w:val="24"/>
          <w:lang w:val="es-ES_tradnl"/>
        </w:rPr>
        <w:t>.</w:t>
      </w:r>
    </w:p>
    <w:p w:rsidR="0073336D" w:rsidRDefault="00142A7C">
      <w:pPr>
        <w:pStyle w:val="Cuerpo"/>
        <w:spacing w:before="240" w:line="360" w:lineRule="auto"/>
        <w:jc w:val="both"/>
        <w:rPr>
          <w:rStyle w:val="Ninguno"/>
          <w:rFonts w:ascii="Times New Roman" w:hAnsi="Times New Roman"/>
          <w:sz w:val="24"/>
          <w:szCs w:val="24"/>
          <w:lang w:val="es-ES_tradnl"/>
        </w:rPr>
      </w:pPr>
      <w:r>
        <w:rPr>
          <w:rStyle w:val="Ninguno"/>
          <w:rFonts w:ascii="Times New Roman" w:hAnsi="Times New Roman"/>
          <w:b/>
          <w:bCs/>
          <w:sz w:val="24"/>
          <w:szCs w:val="24"/>
        </w:rPr>
        <w:t xml:space="preserve"> </w:t>
      </w:r>
      <w:r>
        <w:rPr>
          <w:rStyle w:val="Ninguno"/>
          <w:rFonts w:ascii="Times New Roman" w:hAnsi="Times New Roman"/>
          <w:sz w:val="24"/>
          <w:szCs w:val="24"/>
          <w:lang w:val="de-DE"/>
        </w:rPr>
        <w:t>Art</w:t>
      </w:r>
      <w:r>
        <w:rPr>
          <w:rStyle w:val="Ninguno"/>
          <w:rFonts w:ascii="Times New Roman" w:hAnsi="Times New Roman"/>
          <w:sz w:val="24"/>
          <w:szCs w:val="24"/>
          <w:lang w:val="es-ES_tradnl"/>
        </w:rPr>
        <w:t>í</w:t>
      </w:r>
      <w:r>
        <w:rPr>
          <w:rStyle w:val="Ninguno"/>
          <w:rFonts w:ascii="Times New Roman" w:hAnsi="Times New Roman"/>
          <w:sz w:val="24"/>
          <w:szCs w:val="24"/>
          <w:lang w:val="pt-PT"/>
        </w:rPr>
        <w:t xml:space="preserve">culo </w:t>
      </w:r>
      <w:r>
        <w:rPr>
          <w:rStyle w:val="Ninguno"/>
          <w:rFonts w:ascii="Times New Roman" w:hAnsi="Times New Roman"/>
          <w:sz w:val="24"/>
          <w:szCs w:val="24"/>
          <w:lang w:val="es-ES_tradnl"/>
        </w:rPr>
        <w:t>Único: Se adiciona el artí</w:t>
      </w:r>
      <w:r w:rsidR="004B5B07">
        <w:rPr>
          <w:rStyle w:val="Ninguno"/>
          <w:rFonts w:ascii="Times New Roman" w:hAnsi="Times New Roman"/>
          <w:sz w:val="24"/>
          <w:szCs w:val="24"/>
          <w:lang w:val="es-ES_tradnl"/>
        </w:rPr>
        <w:t xml:space="preserve">culo 104 BIS, 104 TER, 104 QUATER, 104 QUINQUIES </w:t>
      </w:r>
      <w:r>
        <w:rPr>
          <w:rStyle w:val="Ninguno"/>
          <w:rFonts w:ascii="Times New Roman" w:hAnsi="Times New Roman"/>
          <w:sz w:val="24"/>
          <w:szCs w:val="24"/>
          <w:lang w:val="es-ES_tradnl"/>
        </w:rPr>
        <w:t>y reforma el artículo 304 de la Ley de Salud; se adiciona la Fracción XL del artículo 33 de la Ley de Educació</w:t>
      </w:r>
      <w:r>
        <w:rPr>
          <w:rStyle w:val="Ninguno"/>
          <w:rFonts w:ascii="Times New Roman" w:hAnsi="Times New Roman"/>
          <w:sz w:val="24"/>
          <w:szCs w:val="24"/>
        </w:rPr>
        <w:t>n</w:t>
      </w:r>
      <w:r>
        <w:rPr>
          <w:rStyle w:val="Ninguno"/>
          <w:rFonts w:ascii="Times New Roman" w:hAnsi="Times New Roman"/>
          <w:sz w:val="24"/>
          <w:szCs w:val="24"/>
          <w:lang w:val="es-ES_tradnl"/>
        </w:rPr>
        <w:t>; y se reforman los artículos 17 y 18 f</w:t>
      </w:r>
      <w:r>
        <w:rPr>
          <w:rStyle w:val="Ninguno"/>
          <w:rFonts w:ascii="Times New Roman" w:hAnsi="Times New Roman"/>
          <w:sz w:val="24"/>
          <w:szCs w:val="24"/>
          <w:lang w:val="it-IT"/>
        </w:rPr>
        <w:t>racci</w:t>
      </w:r>
      <w:r>
        <w:rPr>
          <w:rStyle w:val="Ninguno"/>
          <w:rFonts w:ascii="Times New Roman" w:hAnsi="Times New Roman"/>
          <w:sz w:val="24"/>
          <w:szCs w:val="24"/>
          <w:lang w:val="es-ES_tradnl"/>
        </w:rPr>
        <w:t>ó</w:t>
      </w:r>
      <w:r>
        <w:rPr>
          <w:rStyle w:val="Ninguno"/>
          <w:rFonts w:ascii="Times New Roman" w:hAnsi="Times New Roman"/>
          <w:sz w:val="24"/>
          <w:szCs w:val="24"/>
        </w:rPr>
        <w:t>n XIV</w:t>
      </w:r>
      <w:r>
        <w:rPr>
          <w:rStyle w:val="Ninguno"/>
          <w:rFonts w:ascii="Times New Roman" w:hAnsi="Times New Roman"/>
          <w:sz w:val="24"/>
          <w:szCs w:val="24"/>
          <w:lang w:val="es-ES_tradnl"/>
        </w:rPr>
        <w:t xml:space="preserve"> de la Ley de Nutrición y Combate a la Obesidad, todas del Estado de Yucatán para quedar como sigue:</w:t>
      </w:r>
    </w:p>
    <w:p w:rsidR="004E394F" w:rsidRDefault="004E394F">
      <w:pPr>
        <w:pStyle w:val="Cuerpo"/>
        <w:spacing w:before="240" w:line="360" w:lineRule="auto"/>
        <w:jc w:val="both"/>
        <w:rPr>
          <w:rStyle w:val="Ninguno"/>
          <w:rFonts w:ascii="Times New Roman" w:eastAsia="Times New Roman" w:hAnsi="Times New Roman" w:cs="Times New Roman"/>
          <w:sz w:val="24"/>
          <w:szCs w:val="24"/>
        </w:rPr>
      </w:pPr>
    </w:p>
    <w:p w:rsidR="0073336D" w:rsidRDefault="00142A7C">
      <w:pPr>
        <w:pStyle w:val="Cuerpo"/>
        <w:spacing w:after="20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t>LEY DE SALUD DEL ESTADO DE YUCATÁ</w:t>
      </w:r>
      <w:r>
        <w:rPr>
          <w:rStyle w:val="Ninguno"/>
          <w:rFonts w:ascii="Times New Roman" w:hAnsi="Times New Roman"/>
          <w:b/>
          <w:bCs/>
          <w:sz w:val="24"/>
          <w:szCs w:val="24"/>
        </w:rPr>
        <w:t xml:space="preserve">N. </w:t>
      </w:r>
    </w:p>
    <w:p w:rsidR="0073336D" w:rsidRDefault="00142A7C">
      <w:pPr>
        <w:pStyle w:val="Cuerpo"/>
        <w:spacing w:after="200" w:line="360" w:lineRule="auto"/>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pt-PT"/>
        </w:rPr>
        <w:t>[</w:t>
      </w:r>
      <w:r>
        <w:rPr>
          <w:rStyle w:val="Ninguno"/>
          <w:rFonts w:ascii="Times New Roman" w:hAnsi="Times New Roman"/>
          <w:b/>
          <w:bCs/>
          <w:sz w:val="24"/>
          <w:szCs w:val="24"/>
          <w:lang w:val="es-ES_tradnl"/>
        </w:rPr>
        <w:t>…</w:t>
      </w:r>
      <w:r>
        <w:rPr>
          <w:rStyle w:val="Ninguno"/>
          <w:rFonts w:ascii="Times New Roman" w:hAnsi="Times New Roman"/>
          <w:b/>
          <w:bCs/>
          <w:sz w:val="24"/>
          <w:szCs w:val="24"/>
          <w:lang w:val="pt-PT"/>
        </w:rPr>
        <w:t>]</w:t>
      </w:r>
    </w:p>
    <w:p w:rsidR="0073336D" w:rsidRDefault="00142A7C">
      <w:pPr>
        <w:pStyle w:val="Cuerpo"/>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lang w:val="de-DE"/>
        </w:rPr>
        <w:t>Art</w:t>
      </w:r>
      <w:r>
        <w:rPr>
          <w:rStyle w:val="Ninguno"/>
          <w:rFonts w:ascii="Times New Roman" w:hAnsi="Times New Roman"/>
          <w:b/>
          <w:bCs/>
          <w:sz w:val="24"/>
          <w:szCs w:val="24"/>
          <w:lang w:val="es-ES_tradnl"/>
        </w:rPr>
        <w:t>í</w:t>
      </w:r>
      <w:r>
        <w:rPr>
          <w:rStyle w:val="Ninguno"/>
          <w:rFonts w:ascii="Times New Roman" w:hAnsi="Times New Roman"/>
          <w:b/>
          <w:bCs/>
          <w:sz w:val="24"/>
          <w:szCs w:val="24"/>
          <w:lang w:val="pt-PT"/>
        </w:rPr>
        <w:t>culo 104 Bis-</w:t>
      </w:r>
      <w:r>
        <w:rPr>
          <w:rStyle w:val="Ninguno"/>
          <w:rFonts w:ascii="Times New Roman" w:hAnsi="Times New Roman"/>
          <w:sz w:val="24"/>
          <w:szCs w:val="24"/>
          <w:lang w:val="es-ES_tradnl"/>
        </w:rPr>
        <w:t xml:space="preserve"> Aunado a lo establecido en los artículos anteriores de este Capítulo y en fortalecimiento a lo dispuesto en la Ley de Nutrición y Combate a la Obesidad para el Estado de Yucatán, para la eliminación de formas de mala nutrición de personas menores de 12 años, se prohíben las siguientes actividades:</w:t>
      </w:r>
    </w:p>
    <w:p w:rsidR="0073336D" w:rsidRDefault="0073336D">
      <w:pPr>
        <w:pStyle w:val="Cuerpo"/>
        <w:jc w:val="both"/>
        <w:rPr>
          <w:rStyle w:val="Ninguno"/>
          <w:rFonts w:ascii="Times New Roman" w:eastAsia="Times New Roman" w:hAnsi="Times New Roman" w:cs="Times New Roman"/>
          <w:sz w:val="24"/>
          <w:szCs w:val="24"/>
        </w:rPr>
      </w:pPr>
    </w:p>
    <w:p w:rsidR="0073336D" w:rsidRDefault="00142A7C">
      <w:pPr>
        <w:pStyle w:val="Cuerpo"/>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rPr>
        <w:t>I.</w:t>
      </w:r>
      <w:r>
        <w:rPr>
          <w:rStyle w:val="Ninguno"/>
          <w:rFonts w:ascii="Times New Roman" w:hAnsi="Times New Roman"/>
          <w:sz w:val="24"/>
          <w:szCs w:val="24"/>
          <w:lang w:val="it-IT"/>
        </w:rPr>
        <w:t xml:space="preserve"> La distribuci</w:t>
      </w:r>
      <w:r>
        <w:rPr>
          <w:rStyle w:val="Ninguno"/>
          <w:rFonts w:ascii="Times New Roman" w:hAnsi="Times New Roman"/>
          <w:sz w:val="24"/>
          <w:szCs w:val="24"/>
          <w:lang w:val="es-ES_tradnl"/>
        </w:rPr>
        <w:t>ón, venta, regalo y suministro de alimentos y bebidas no alcohólicas con exceso de sodio, grasas y azúcares de acuerdo a la Norma Oficial Mexicana correspondien</w:t>
      </w:r>
      <w:r w:rsidR="008B1E2A">
        <w:rPr>
          <w:rStyle w:val="Ninguno"/>
          <w:rFonts w:ascii="Times New Roman" w:hAnsi="Times New Roman"/>
          <w:sz w:val="24"/>
          <w:szCs w:val="24"/>
          <w:lang w:val="es-ES_tradnl"/>
        </w:rPr>
        <w:t xml:space="preserve">te, </w:t>
      </w:r>
      <w:r w:rsidR="00430EF0">
        <w:rPr>
          <w:rStyle w:val="Ninguno"/>
          <w:rFonts w:ascii="Times New Roman" w:hAnsi="Times New Roman"/>
          <w:sz w:val="24"/>
          <w:szCs w:val="24"/>
          <w:lang w:val="es-ES_tradnl"/>
        </w:rPr>
        <w:t xml:space="preserve">en instituciones educativas </w:t>
      </w:r>
      <w:r>
        <w:rPr>
          <w:rStyle w:val="Ninguno"/>
          <w:rFonts w:ascii="Times New Roman" w:hAnsi="Times New Roman"/>
          <w:sz w:val="24"/>
          <w:szCs w:val="24"/>
          <w:lang w:val="es-ES_tradnl"/>
        </w:rPr>
        <w:t xml:space="preserve">públicas y privadas de </w:t>
      </w:r>
      <w:r w:rsidR="00430EF0">
        <w:rPr>
          <w:rStyle w:val="Ninguno"/>
          <w:rFonts w:ascii="Times New Roman" w:hAnsi="Times New Roman"/>
          <w:sz w:val="24"/>
          <w:szCs w:val="24"/>
          <w:lang w:val="es-ES_tradnl"/>
        </w:rPr>
        <w:t>los niveles preescolar y primaria.</w:t>
      </w:r>
      <w:r>
        <w:rPr>
          <w:rStyle w:val="Ninguno"/>
          <w:rFonts w:ascii="Times New Roman" w:hAnsi="Times New Roman"/>
          <w:sz w:val="24"/>
          <w:szCs w:val="24"/>
          <w:lang w:val="pt-PT"/>
        </w:rPr>
        <w:t xml:space="preserve"> </w:t>
      </w:r>
    </w:p>
    <w:p w:rsidR="0073336D" w:rsidRDefault="0073336D">
      <w:pPr>
        <w:pStyle w:val="Cuerpo"/>
        <w:jc w:val="both"/>
        <w:rPr>
          <w:rStyle w:val="Ninguno"/>
          <w:rFonts w:ascii="Times New Roman" w:eastAsia="Times New Roman" w:hAnsi="Times New Roman" w:cs="Times New Roman"/>
          <w:sz w:val="24"/>
          <w:szCs w:val="24"/>
        </w:rPr>
      </w:pPr>
    </w:p>
    <w:p w:rsidR="0073336D" w:rsidRDefault="00142A7C">
      <w:pPr>
        <w:pStyle w:val="Cuerpo"/>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rPr>
        <w:t>II.</w:t>
      </w:r>
      <w:r w:rsidR="00430EF0">
        <w:rPr>
          <w:rStyle w:val="Ninguno"/>
          <w:rFonts w:ascii="Times New Roman" w:hAnsi="Times New Roman"/>
          <w:sz w:val="24"/>
          <w:szCs w:val="24"/>
          <w:lang w:val="it-IT"/>
        </w:rPr>
        <w:t xml:space="preserve"> La venta o</w:t>
      </w:r>
      <w:r>
        <w:rPr>
          <w:rStyle w:val="Ninguno"/>
          <w:rFonts w:ascii="Times New Roman" w:hAnsi="Times New Roman"/>
          <w:sz w:val="24"/>
          <w:szCs w:val="24"/>
          <w:lang w:val="it-IT"/>
        </w:rPr>
        <w:t xml:space="preserve"> distribuci</w:t>
      </w:r>
      <w:r>
        <w:rPr>
          <w:rStyle w:val="Ninguno"/>
          <w:rFonts w:ascii="Times New Roman" w:hAnsi="Times New Roman"/>
          <w:sz w:val="24"/>
          <w:szCs w:val="24"/>
          <w:lang w:val="es-ES_tradnl"/>
        </w:rPr>
        <w:t xml:space="preserve">ón de </w:t>
      </w:r>
      <w:r w:rsidR="00430EF0">
        <w:rPr>
          <w:rStyle w:val="Ninguno"/>
          <w:rFonts w:ascii="Times New Roman" w:hAnsi="Times New Roman"/>
          <w:sz w:val="24"/>
          <w:szCs w:val="24"/>
          <w:lang w:val="es-ES_tradnl"/>
        </w:rPr>
        <w:t xml:space="preserve">alimentos o bebidas no alcohólicas con exceso de sodio, grasas y azúcares de acuerdo a lo estipulado en la Norma Oficial Mexicana correspondiente, </w:t>
      </w:r>
      <w:r>
        <w:rPr>
          <w:rStyle w:val="Ninguno"/>
          <w:rFonts w:ascii="Times New Roman" w:hAnsi="Times New Roman"/>
          <w:sz w:val="24"/>
          <w:szCs w:val="24"/>
          <w:lang w:val="es-ES_tradnl"/>
        </w:rPr>
        <w:t>a travé</w:t>
      </w:r>
      <w:r>
        <w:rPr>
          <w:rStyle w:val="Ninguno"/>
          <w:rFonts w:ascii="Times New Roman" w:hAnsi="Times New Roman"/>
          <w:sz w:val="24"/>
          <w:szCs w:val="24"/>
          <w:lang w:val="pt-PT"/>
        </w:rPr>
        <w:t>s de distribuidores autom</w:t>
      </w:r>
      <w:r>
        <w:rPr>
          <w:rStyle w:val="Ninguno"/>
          <w:rFonts w:ascii="Times New Roman" w:hAnsi="Times New Roman"/>
          <w:sz w:val="24"/>
          <w:szCs w:val="24"/>
          <w:lang w:val="es-ES_tradnl"/>
        </w:rPr>
        <w:t>á</w:t>
      </w:r>
      <w:r>
        <w:rPr>
          <w:rStyle w:val="Ninguno"/>
          <w:rFonts w:ascii="Times New Roman" w:hAnsi="Times New Roman"/>
          <w:sz w:val="24"/>
          <w:szCs w:val="24"/>
          <w:lang w:val="pt-PT"/>
        </w:rPr>
        <w:t>ticos o m</w:t>
      </w:r>
      <w:r>
        <w:rPr>
          <w:rStyle w:val="Ninguno"/>
          <w:rFonts w:ascii="Times New Roman" w:hAnsi="Times New Roman"/>
          <w:sz w:val="24"/>
          <w:szCs w:val="24"/>
          <w:lang w:val="es-ES_tradnl"/>
        </w:rPr>
        <w:t xml:space="preserve">áquinas expendedoras </w:t>
      </w:r>
      <w:r w:rsidR="00430EF0">
        <w:rPr>
          <w:rStyle w:val="Ninguno"/>
          <w:rFonts w:ascii="Times New Roman" w:hAnsi="Times New Roman"/>
          <w:sz w:val="24"/>
          <w:szCs w:val="24"/>
          <w:lang w:val="es-ES_tradnl"/>
        </w:rPr>
        <w:t xml:space="preserve">instaladas </w:t>
      </w:r>
      <w:r>
        <w:rPr>
          <w:rStyle w:val="Ninguno"/>
          <w:rFonts w:ascii="Times New Roman" w:hAnsi="Times New Roman"/>
          <w:sz w:val="24"/>
          <w:szCs w:val="24"/>
          <w:lang w:val="es-ES_tradnl"/>
        </w:rPr>
        <w:t xml:space="preserve">en instituciones educativas públicas </w:t>
      </w:r>
      <w:r w:rsidR="00430EF0">
        <w:rPr>
          <w:rStyle w:val="Ninguno"/>
          <w:rFonts w:ascii="Times New Roman" w:hAnsi="Times New Roman"/>
          <w:sz w:val="24"/>
          <w:szCs w:val="24"/>
          <w:lang w:val="es-ES_tradnl"/>
        </w:rPr>
        <w:t xml:space="preserve">y privadas </w:t>
      </w:r>
      <w:r>
        <w:rPr>
          <w:rStyle w:val="Ninguno"/>
          <w:rFonts w:ascii="Times New Roman" w:hAnsi="Times New Roman"/>
          <w:sz w:val="24"/>
          <w:szCs w:val="24"/>
          <w:lang w:val="es-ES_tradnl"/>
        </w:rPr>
        <w:t xml:space="preserve">de </w:t>
      </w:r>
      <w:r w:rsidR="00430EF0">
        <w:rPr>
          <w:rStyle w:val="Ninguno"/>
          <w:rFonts w:ascii="Times New Roman" w:hAnsi="Times New Roman"/>
          <w:sz w:val="24"/>
          <w:szCs w:val="24"/>
          <w:lang w:val="es-ES_tradnl"/>
        </w:rPr>
        <w:t>los niveles preescolar y primaria.</w:t>
      </w:r>
    </w:p>
    <w:p w:rsidR="0073336D" w:rsidRDefault="0073336D">
      <w:pPr>
        <w:pStyle w:val="Cuerpo"/>
        <w:jc w:val="both"/>
        <w:rPr>
          <w:rStyle w:val="Ninguno"/>
          <w:rFonts w:ascii="Times New Roman" w:eastAsia="Times New Roman" w:hAnsi="Times New Roman" w:cs="Times New Roman"/>
          <w:sz w:val="24"/>
          <w:szCs w:val="24"/>
        </w:rPr>
      </w:pPr>
    </w:p>
    <w:p w:rsidR="0073336D" w:rsidRDefault="00142A7C">
      <w:pPr>
        <w:pStyle w:val="Cuerp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Quedan exentas de estas prohibiciones madres, padres o tutores legales, qu</w:t>
      </w:r>
      <w:r w:rsidR="00430EF0">
        <w:rPr>
          <w:rStyle w:val="Ninguno"/>
          <w:rFonts w:ascii="Times New Roman" w:hAnsi="Times New Roman"/>
          <w:sz w:val="24"/>
          <w:szCs w:val="24"/>
          <w:lang w:val="es-ES_tradnl"/>
        </w:rPr>
        <w:t xml:space="preserve">ienes serán responsables de la compra </w:t>
      </w:r>
      <w:r w:rsidR="00E07CD0">
        <w:rPr>
          <w:rStyle w:val="Ninguno"/>
          <w:rFonts w:ascii="Times New Roman" w:hAnsi="Times New Roman"/>
          <w:sz w:val="24"/>
          <w:szCs w:val="24"/>
          <w:lang w:val="es-ES_tradnl"/>
        </w:rPr>
        <w:t xml:space="preserve">de estos productos y </w:t>
      </w:r>
      <w:r w:rsidR="00430EF0">
        <w:rPr>
          <w:rStyle w:val="Ninguno"/>
          <w:rFonts w:ascii="Times New Roman" w:hAnsi="Times New Roman"/>
          <w:sz w:val="24"/>
          <w:szCs w:val="24"/>
          <w:lang w:val="es-ES_tradnl"/>
        </w:rPr>
        <w:t xml:space="preserve">el consumo de </w:t>
      </w:r>
      <w:r w:rsidR="00E07CD0">
        <w:rPr>
          <w:rStyle w:val="Ninguno"/>
          <w:rFonts w:ascii="Times New Roman" w:hAnsi="Times New Roman"/>
          <w:sz w:val="24"/>
          <w:szCs w:val="24"/>
          <w:lang w:val="es-ES_tradnl"/>
        </w:rPr>
        <w:t>los mismos por sus hijos menores de 12 años.</w:t>
      </w:r>
    </w:p>
    <w:p w:rsidR="0073336D" w:rsidRDefault="0073336D">
      <w:pPr>
        <w:pStyle w:val="Cuerpo"/>
        <w:jc w:val="both"/>
        <w:rPr>
          <w:rStyle w:val="Ninguno"/>
          <w:rFonts w:ascii="Times New Roman" w:eastAsia="Times New Roman" w:hAnsi="Times New Roman" w:cs="Times New Roman"/>
          <w:sz w:val="24"/>
          <w:szCs w:val="24"/>
        </w:rPr>
      </w:pPr>
    </w:p>
    <w:p w:rsidR="0073336D" w:rsidRDefault="002D48F6">
      <w:pPr>
        <w:pStyle w:val="Cuerpo"/>
        <w:jc w:val="both"/>
        <w:rPr>
          <w:rStyle w:val="Ninguno"/>
          <w:rFonts w:ascii="Times New Roman" w:eastAsia="Times New Roman" w:hAnsi="Times New Roman" w:cs="Times New Roman"/>
          <w:sz w:val="24"/>
          <w:szCs w:val="24"/>
        </w:rPr>
      </w:pPr>
      <w:r w:rsidRPr="002D48F6">
        <w:rPr>
          <w:rStyle w:val="Ninguno"/>
          <w:rFonts w:ascii="Times New Roman" w:hAnsi="Times New Roman"/>
          <w:b/>
          <w:sz w:val="24"/>
          <w:szCs w:val="24"/>
          <w:lang w:val="es-ES_tradnl"/>
        </w:rPr>
        <w:lastRenderedPageBreak/>
        <w:t>III.-</w:t>
      </w:r>
      <w:r w:rsidR="00142A7C">
        <w:rPr>
          <w:rStyle w:val="Ninguno"/>
          <w:rFonts w:ascii="Times New Roman" w:hAnsi="Times New Roman"/>
          <w:sz w:val="24"/>
          <w:szCs w:val="24"/>
          <w:lang w:val="es-ES_tradnl"/>
        </w:rPr>
        <w:t>La infracción a lo establecido en el presente artículo será sancionado en términos de la presente Ley.</w:t>
      </w:r>
    </w:p>
    <w:p w:rsidR="0073336D" w:rsidRDefault="0073336D">
      <w:pPr>
        <w:pStyle w:val="Cuerpo"/>
        <w:jc w:val="both"/>
        <w:rPr>
          <w:rStyle w:val="Ninguno"/>
          <w:rFonts w:ascii="Times New Roman" w:eastAsia="Times New Roman" w:hAnsi="Times New Roman" w:cs="Times New Roman"/>
          <w:sz w:val="24"/>
          <w:szCs w:val="24"/>
        </w:rPr>
      </w:pPr>
    </w:p>
    <w:p w:rsidR="0073336D" w:rsidRDefault="004B5B07">
      <w:pPr>
        <w:pStyle w:val="Cuerpo"/>
        <w:jc w:val="both"/>
        <w:rPr>
          <w:rStyle w:val="Ninguno"/>
          <w:rFonts w:ascii="Times New Roman" w:eastAsia="Times New Roman" w:hAnsi="Times New Roman" w:cs="Times New Roman"/>
          <w:sz w:val="24"/>
          <w:szCs w:val="24"/>
        </w:rPr>
      </w:pPr>
      <w:r>
        <w:rPr>
          <w:rStyle w:val="Ninguno"/>
          <w:rFonts w:ascii="Times New Roman" w:hAnsi="Times New Roman"/>
          <w:b/>
          <w:sz w:val="24"/>
          <w:szCs w:val="24"/>
          <w:lang w:val="es-ES_tradnl"/>
        </w:rPr>
        <w:t xml:space="preserve">Artículo </w:t>
      </w:r>
      <w:r w:rsidRPr="004B5B07">
        <w:rPr>
          <w:rStyle w:val="Ninguno"/>
          <w:rFonts w:ascii="Times New Roman" w:hAnsi="Times New Roman"/>
          <w:b/>
          <w:sz w:val="24"/>
          <w:szCs w:val="24"/>
          <w:lang w:val="es-ES_tradnl"/>
        </w:rPr>
        <w:t>104 Ter.-</w:t>
      </w:r>
      <w:r>
        <w:rPr>
          <w:rStyle w:val="Ninguno"/>
          <w:rFonts w:ascii="Times New Roman" w:hAnsi="Times New Roman"/>
          <w:sz w:val="24"/>
          <w:szCs w:val="24"/>
          <w:lang w:val="es-ES_tradnl"/>
        </w:rPr>
        <w:t xml:space="preserve"> </w:t>
      </w:r>
      <w:r w:rsidR="00142A7C">
        <w:rPr>
          <w:rStyle w:val="Ninguno"/>
          <w:rFonts w:ascii="Times New Roman" w:hAnsi="Times New Roman"/>
          <w:sz w:val="24"/>
          <w:szCs w:val="24"/>
          <w:lang w:val="es-ES_tradnl"/>
        </w:rPr>
        <w:t xml:space="preserve">De igual forma, </w:t>
      </w:r>
      <w:r w:rsidR="00E07CD0">
        <w:rPr>
          <w:rStyle w:val="Ninguno"/>
          <w:rFonts w:ascii="Times New Roman" w:hAnsi="Times New Roman"/>
          <w:sz w:val="24"/>
          <w:szCs w:val="24"/>
          <w:lang w:val="es-ES_tradnl"/>
        </w:rPr>
        <w:t xml:space="preserve">en aras de disminuir los índices de sobrepeso y obesidad, </w:t>
      </w:r>
      <w:r w:rsidR="00142A7C">
        <w:rPr>
          <w:rStyle w:val="Ninguno"/>
          <w:rFonts w:ascii="Times New Roman" w:hAnsi="Times New Roman"/>
          <w:sz w:val="24"/>
          <w:szCs w:val="24"/>
          <w:lang w:val="es-ES_tradnl"/>
        </w:rPr>
        <w:t>las instituciones educativas públicas de educació</w:t>
      </w:r>
      <w:r w:rsidR="00142A7C">
        <w:rPr>
          <w:rStyle w:val="Ninguno"/>
          <w:rFonts w:ascii="Times New Roman" w:hAnsi="Times New Roman"/>
          <w:sz w:val="24"/>
          <w:szCs w:val="24"/>
        </w:rPr>
        <w:t>n b</w:t>
      </w:r>
      <w:r w:rsidR="00142A7C">
        <w:rPr>
          <w:rStyle w:val="Ninguno"/>
          <w:rFonts w:ascii="Times New Roman" w:hAnsi="Times New Roman"/>
          <w:sz w:val="24"/>
          <w:szCs w:val="24"/>
          <w:lang w:val="es-ES_tradnl"/>
        </w:rPr>
        <w:t>ásica</w:t>
      </w:r>
      <w:r w:rsidR="00E07CD0">
        <w:rPr>
          <w:rStyle w:val="Ninguno"/>
          <w:rFonts w:ascii="Times New Roman" w:hAnsi="Times New Roman"/>
          <w:sz w:val="24"/>
          <w:szCs w:val="24"/>
          <w:lang w:val="es-ES_tradnl"/>
        </w:rPr>
        <w:t>,</w:t>
      </w:r>
      <w:r w:rsidR="00142A7C">
        <w:rPr>
          <w:rStyle w:val="Ninguno"/>
          <w:rFonts w:ascii="Times New Roman" w:hAnsi="Times New Roman"/>
          <w:sz w:val="24"/>
          <w:szCs w:val="24"/>
          <w:lang w:val="es-ES_tradnl"/>
        </w:rPr>
        <w:t xml:space="preserve"> deben</w:t>
      </w:r>
      <w:r w:rsidR="00E07CD0">
        <w:rPr>
          <w:rStyle w:val="Ninguno"/>
          <w:rFonts w:ascii="Times New Roman" w:hAnsi="Times New Roman"/>
          <w:sz w:val="24"/>
          <w:szCs w:val="24"/>
          <w:lang w:val="es-ES_tradnl"/>
        </w:rPr>
        <w:t xml:space="preserve"> implementar </w:t>
      </w:r>
      <w:r w:rsidR="00142A7C">
        <w:rPr>
          <w:rStyle w:val="Ninguno"/>
          <w:rFonts w:ascii="Times New Roman" w:hAnsi="Times New Roman"/>
          <w:sz w:val="24"/>
          <w:szCs w:val="24"/>
          <w:lang w:val="es-ES_tradnl"/>
        </w:rPr>
        <w:t xml:space="preserve">como mínimo </w:t>
      </w:r>
      <w:r w:rsidR="008B1E2A">
        <w:rPr>
          <w:rStyle w:val="Ninguno"/>
          <w:rFonts w:ascii="Times New Roman" w:hAnsi="Times New Roman"/>
          <w:sz w:val="24"/>
          <w:szCs w:val="24"/>
          <w:lang w:val="es-ES_tradnl"/>
        </w:rPr>
        <w:t>60</w:t>
      </w:r>
      <w:r w:rsidR="00E07CD0">
        <w:rPr>
          <w:rStyle w:val="Ninguno"/>
          <w:rFonts w:ascii="Times New Roman" w:hAnsi="Times New Roman"/>
          <w:sz w:val="24"/>
          <w:szCs w:val="24"/>
          <w:lang w:val="es-ES_tradnl"/>
        </w:rPr>
        <w:t xml:space="preserve"> minutos diarios de</w:t>
      </w:r>
      <w:r w:rsidR="00142A7C">
        <w:rPr>
          <w:rStyle w:val="Ninguno"/>
          <w:rFonts w:ascii="Times New Roman" w:hAnsi="Times New Roman"/>
          <w:sz w:val="24"/>
          <w:szCs w:val="24"/>
          <w:lang w:val="es-ES_tradnl"/>
        </w:rPr>
        <w:t xml:space="preserve"> actividades físicas de intensidad moderada a vigorosa</w:t>
      </w:r>
      <w:r w:rsidR="00142A7C">
        <w:rPr>
          <w:rStyle w:val="Ninguno"/>
          <w:rFonts w:ascii="Times New Roman" w:hAnsi="Times New Roman"/>
          <w:sz w:val="24"/>
          <w:szCs w:val="24"/>
          <w:lang w:val="pt-PT"/>
        </w:rPr>
        <w:t>.</w:t>
      </w:r>
    </w:p>
    <w:p w:rsidR="0073336D" w:rsidRDefault="0073336D">
      <w:pPr>
        <w:pStyle w:val="Cuerpo"/>
        <w:jc w:val="both"/>
        <w:rPr>
          <w:rStyle w:val="Ninguno"/>
          <w:rFonts w:ascii="Times New Roman" w:eastAsia="Times New Roman" w:hAnsi="Times New Roman" w:cs="Times New Roman"/>
          <w:sz w:val="24"/>
          <w:szCs w:val="24"/>
        </w:rPr>
      </w:pPr>
    </w:p>
    <w:p w:rsidR="0073336D" w:rsidRDefault="00E07CD0">
      <w:pPr>
        <w:pStyle w:val="Cuerpo"/>
        <w:spacing w:after="20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Los niños con alguna discapacidad también deberán seguir estas recomendaciones para evitar el sobrepeso y obesidad, siempre que su condición se los permita y de acuerdo con las indicaciones del tipo y cantidad de actividad física que proponga su proveedor de salud.</w:t>
      </w:r>
    </w:p>
    <w:p w:rsidR="0073336D" w:rsidRDefault="004B5B07">
      <w:pPr>
        <w:pStyle w:val="Cuerpo"/>
        <w:spacing w:after="200"/>
        <w:jc w:val="both"/>
        <w:rPr>
          <w:rStyle w:val="Ninguno"/>
          <w:rFonts w:ascii="Times New Roman" w:eastAsia="Times New Roman" w:hAnsi="Times New Roman" w:cs="Times New Roman"/>
          <w:sz w:val="24"/>
          <w:szCs w:val="24"/>
        </w:rPr>
      </w:pPr>
      <w:r>
        <w:rPr>
          <w:rStyle w:val="Ninguno"/>
          <w:rFonts w:ascii="Times New Roman" w:hAnsi="Times New Roman"/>
          <w:b/>
          <w:sz w:val="24"/>
          <w:szCs w:val="24"/>
          <w:lang w:val="es-ES_tradnl"/>
        </w:rPr>
        <w:t xml:space="preserve">Artículo </w:t>
      </w:r>
      <w:r w:rsidRPr="004B5B07">
        <w:rPr>
          <w:rStyle w:val="Ninguno"/>
          <w:rFonts w:ascii="Times New Roman" w:hAnsi="Times New Roman"/>
          <w:b/>
          <w:sz w:val="24"/>
          <w:szCs w:val="24"/>
          <w:lang w:val="es-ES_tradnl"/>
        </w:rPr>
        <w:t>104 Quater.-</w:t>
      </w:r>
      <w:r>
        <w:rPr>
          <w:rStyle w:val="Ninguno"/>
          <w:rFonts w:ascii="Times New Roman" w:hAnsi="Times New Roman"/>
          <w:sz w:val="24"/>
          <w:szCs w:val="24"/>
          <w:lang w:val="es-ES_tradnl"/>
        </w:rPr>
        <w:t xml:space="preserve"> </w:t>
      </w:r>
      <w:r w:rsidR="00142A7C">
        <w:rPr>
          <w:rStyle w:val="Ninguno"/>
          <w:rFonts w:ascii="Times New Roman" w:hAnsi="Times New Roman"/>
          <w:sz w:val="24"/>
          <w:szCs w:val="24"/>
          <w:lang w:val="es-ES_tradnl"/>
        </w:rPr>
        <w:t xml:space="preserve">En virtud de las </w:t>
      </w:r>
      <w:r>
        <w:rPr>
          <w:rStyle w:val="Ninguno"/>
          <w:rFonts w:ascii="Times New Roman" w:hAnsi="Times New Roman"/>
          <w:sz w:val="24"/>
          <w:szCs w:val="24"/>
          <w:lang w:val="es-ES_tradnl"/>
        </w:rPr>
        <w:t xml:space="preserve">disposiciones </w:t>
      </w:r>
      <w:r w:rsidR="00142A7C">
        <w:rPr>
          <w:rStyle w:val="Ninguno"/>
          <w:rFonts w:ascii="Times New Roman" w:hAnsi="Times New Roman"/>
          <w:sz w:val="24"/>
          <w:szCs w:val="24"/>
          <w:lang w:val="es-ES_tradnl"/>
        </w:rPr>
        <w:t xml:space="preserve">anteriores, la Secretaría en coordinación con la Secretaría de Educación del </w:t>
      </w:r>
      <w:r w:rsidR="00E07CD0">
        <w:rPr>
          <w:rStyle w:val="Ninguno"/>
          <w:rFonts w:ascii="Times New Roman" w:hAnsi="Times New Roman"/>
          <w:sz w:val="24"/>
          <w:szCs w:val="24"/>
          <w:lang w:val="es-ES_tradnl"/>
        </w:rPr>
        <w:t xml:space="preserve">Gobierno del </w:t>
      </w:r>
      <w:r w:rsidR="00142A7C">
        <w:rPr>
          <w:rStyle w:val="Ninguno"/>
          <w:rFonts w:ascii="Times New Roman" w:hAnsi="Times New Roman"/>
          <w:sz w:val="24"/>
          <w:szCs w:val="24"/>
          <w:lang w:val="es-ES_tradnl"/>
        </w:rPr>
        <w:t>Estado, fomentarán una educació</w:t>
      </w:r>
      <w:r w:rsidR="00E07CD0">
        <w:rPr>
          <w:rStyle w:val="Ninguno"/>
          <w:rFonts w:ascii="Times New Roman" w:hAnsi="Times New Roman"/>
          <w:sz w:val="24"/>
          <w:szCs w:val="24"/>
          <w:lang w:val="es-ES_tradnl"/>
        </w:rPr>
        <w:t>n nutricional balanceada,</w:t>
      </w:r>
      <w:r w:rsidR="00142A7C">
        <w:rPr>
          <w:rStyle w:val="Ninguno"/>
          <w:rFonts w:ascii="Times New Roman" w:hAnsi="Times New Roman"/>
          <w:sz w:val="24"/>
          <w:szCs w:val="24"/>
          <w:lang w:val="es-ES_tradnl"/>
        </w:rPr>
        <w:t xml:space="preserve"> acorde a </w:t>
      </w:r>
      <w:r w:rsidR="00E07CD0">
        <w:rPr>
          <w:rStyle w:val="Ninguno"/>
          <w:rFonts w:ascii="Times New Roman" w:hAnsi="Times New Roman"/>
          <w:sz w:val="24"/>
          <w:szCs w:val="24"/>
          <w:lang w:val="es-ES_tradnl"/>
        </w:rPr>
        <w:t>la</w:t>
      </w:r>
      <w:r w:rsidR="00142A7C">
        <w:rPr>
          <w:rStyle w:val="Ninguno"/>
          <w:rFonts w:ascii="Times New Roman" w:hAnsi="Times New Roman"/>
          <w:sz w:val="24"/>
          <w:szCs w:val="24"/>
          <w:lang w:val="es-ES_tradnl"/>
        </w:rPr>
        <w:t xml:space="preserve"> edad </w:t>
      </w:r>
      <w:r w:rsidR="00E07CD0">
        <w:rPr>
          <w:rStyle w:val="Ninguno"/>
          <w:rFonts w:ascii="Times New Roman" w:hAnsi="Times New Roman"/>
          <w:sz w:val="24"/>
          <w:szCs w:val="24"/>
          <w:lang w:val="es-ES_tradnl"/>
        </w:rPr>
        <w:t>del educando y adecuada a su contexto social</w:t>
      </w:r>
      <w:r w:rsidR="00142A7C">
        <w:rPr>
          <w:rStyle w:val="Ninguno"/>
          <w:rFonts w:ascii="Times New Roman" w:hAnsi="Times New Roman"/>
          <w:sz w:val="24"/>
          <w:szCs w:val="24"/>
          <w:lang w:val="es-ES_tradnl"/>
        </w:rPr>
        <w:t xml:space="preserve"> y econó</w:t>
      </w:r>
      <w:r w:rsidR="00E07CD0">
        <w:rPr>
          <w:rStyle w:val="Ninguno"/>
          <w:rFonts w:ascii="Times New Roman" w:hAnsi="Times New Roman"/>
          <w:sz w:val="24"/>
          <w:szCs w:val="24"/>
          <w:lang w:val="pt-PT"/>
        </w:rPr>
        <w:t>mico</w:t>
      </w:r>
      <w:r w:rsidR="00142A7C">
        <w:rPr>
          <w:rStyle w:val="Ninguno"/>
          <w:rFonts w:ascii="Times New Roman" w:hAnsi="Times New Roman"/>
          <w:sz w:val="24"/>
          <w:szCs w:val="24"/>
          <w:lang w:val="pt-PT"/>
        </w:rPr>
        <w:t xml:space="preserve">. </w:t>
      </w:r>
    </w:p>
    <w:p w:rsidR="0073336D" w:rsidRDefault="00142A7C">
      <w:pPr>
        <w:pStyle w:val="Cuerpo"/>
        <w:spacing w:after="200"/>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lang w:val="de-DE"/>
        </w:rPr>
        <w:t>Art</w:t>
      </w:r>
      <w:r>
        <w:rPr>
          <w:rStyle w:val="Ninguno"/>
          <w:rFonts w:ascii="Times New Roman" w:hAnsi="Times New Roman"/>
          <w:b/>
          <w:bCs/>
          <w:sz w:val="24"/>
          <w:szCs w:val="24"/>
          <w:lang w:val="es-ES_tradnl"/>
        </w:rPr>
        <w:t>í</w:t>
      </w:r>
      <w:r>
        <w:rPr>
          <w:rStyle w:val="Ninguno"/>
          <w:rFonts w:ascii="Times New Roman" w:hAnsi="Times New Roman"/>
          <w:b/>
          <w:bCs/>
          <w:sz w:val="24"/>
          <w:szCs w:val="24"/>
          <w:lang w:val="pt-PT"/>
        </w:rPr>
        <w:t xml:space="preserve">culo 104 </w:t>
      </w:r>
      <w:r w:rsidR="004B5B07">
        <w:rPr>
          <w:rStyle w:val="Ninguno"/>
          <w:rFonts w:ascii="Times New Roman" w:hAnsi="Times New Roman"/>
          <w:b/>
          <w:bCs/>
          <w:sz w:val="24"/>
          <w:szCs w:val="24"/>
          <w:lang w:val="pt-PT"/>
        </w:rPr>
        <w:t>Quinquies</w:t>
      </w:r>
      <w:r>
        <w:rPr>
          <w:rStyle w:val="Ninguno"/>
          <w:rFonts w:ascii="Times New Roman" w:hAnsi="Times New Roman"/>
          <w:b/>
          <w:bCs/>
          <w:sz w:val="24"/>
          <w:szCs w:val="24"/>
          <w:lang w:val="pt-PT"/>
        </w:rPr>
        <w:t xml:space="preserve">.- </w:t>
      </w:r>
      <w:r>
        <w:rPr>
          <w:rStyle w:val="Ninguno"/>
          <w:rFonts w:ascii="Times New Roman" w:hAnsi="Times New Roman"/>
          <w:sz w:val="24"/>
          <w:szCs w:val="24"/>
          <w:lang w:val="es-ES_tradnl"/>
        </w:rPr>
        <w:t>Con la finalidad de dar cumplimiento en lo establecido en el artí</w:t>
      </w:r>
      <w:r w:rsidR="004B5B07">
        <w:rPr>
          <w:rStyle w:val="Ninguno"/>
          <w:rFonts w:ascii="Times New Roman" w:hAnsi="Times New Roman"/>
          <w:sz w:val="24"/>
          <w:szCs w:val="24"/>
          <w:lang w:val="es-ES_tradnl"/>
        </w:rPr>
        <w:t xml:space="preserve">culo 104 Bis, </w:t>
      </w:r>
      <w:r>
        <w:rPr>
          <w:rStyle w:val="Ninguno"/>
          <w:rFonts w:ascii="Times New Roman" w:hAnsi="Times New Roman"/>
          <w:sz w:val="24"/>
          <w:szCs w:val="24"/>
          <w:lang w:val="es-ES_tradnl"/>
        </w:rPr>
        <w:t>la Secretaría vigilara el cump</w:t>
      </w:r>
      <w:r w:rsidR="008B1E2A">
        <w:rPr>
          <w:rStyle w:val="Ninguno"/>
          <w:rFonts w:ascii="Times New Roman" w:hAnsi="Times New Roman"/>
          <w:sz w:val="24"/>
          <w:szCs w:val="24"/>
          <w:lang w:val="es-ES_tradnl"/>
        </w:rPr>
        <w:t>limiento de dichas disposiciones</w:t>
      </w:r>
      <w:r>
        <w:rPr>
          <w:rStyle w:val="Ninguno"/>
          <w:rFonts w:ascii="Times New Roman" w:hAnsi="Times New Roman"/>
          <w:sz w:val="24"/>
          <w:szCs w:val="24"/>
          <w:lang w:val="es-ES_tradnl"/>
        </w:rPr>
        <w:t xml:space="preserve"> y se coordinará con la Secretaría de Educación del </w:t>
      </w:r>
      <w:r w:rsidR="004B5B07">
        <w:rPr>
          <w:rStyle w:val="Ninguno"/>
          <w:rFonts w:ascii="Times New Roman" w:hAnsi="Times New Roman"/>
          <w:sz w:val="24"/>
          <w:szCs w:val="24"/>
          <w:lang w:val="es-ES_tradnl"/>
        </w:rPr>
        <w:t xml:space="preserve">Gobierno del </w:t>
      </w:r>
      <w:r>
        <w:rPr>
          <w:rStyle w:val="Ninguno"/>
          <w:rFonts w:ascii="Times New Roman" w:hAnsi="Times New Roman"/>
          <w:sz w:val="24"/>
          <w:szCs w:val="24"/>
          <w:lang w:val="es-ES_tradnl"/>
        </w:rPr>
        <w:t>Estado de Yucatán</w:t>
      </w:r>
      <w:r w:rsidR="008B1E2A">
        <w:rPr>
          <w:rStyle w:val="Ninguno"/>
          <w:rFonts w:ascii="Times New Roman" w:hAnsi="Times New Roman"/>
          <w:sz w:val="24"/>
          <w:szCs w:val="24"/>
          <w:lang w:val="es-ES_tradnl"/>
        </w:rPr>
        <w:t>,</w:t>
      </w:r>
      <w:r>
        <w:rPr>
          <w:rStyle w:val="Ninguno"/>
          <w:rFonts w:ascii="Times New Roman" w:hAnsi="Times New Roman"/>
          <w:sz w:val="24"/>
          <w:szCs w:val="24"/>
          <w:lang w:val="es-ES_tradnl"/>
        </w:rPr>
        <w:t xml:space="preserve"> a fin de desarrollar los programas correspondientes</w:t>
      </w:r>
      <w:r w:rsidR="004B5B07">
        <w:rPr>
          <w:rStyle w:val="Ninguno"/>
          <w:rFonts w:ascii="Times New Roman" w:hAnsi="Times New Roman"/>
          <w:sz w:val="24"/>
          <w:szCs w:val="24"/>
          <w:lang w:val="es-ES_tradnl"/>
        </w:rPr>
        <w:t xml:space="preserve"> a lo dispuesto en los artículos 104 ter y 104 Quater de la presente Ley</w:t>
      </w:r>
      <w:r>
        <w:rPr>
          <w:rStyle w:val="Ninguno"/>
          <w:rFonts w:ascii="Times New Roman" w:hAnsi="Times New Roman"/>
          <w:sz w:val="24"/>
          <w:szCs w:val="24"/>
          <w:lang w:val="es-ES_tradnl"/>
        </w:rPr>
        <w:t xml:space="preserve">. </w:t>
      </w:r>
    </w:p>
    <w:p w:rsidR="0073336D" w:rsidRDefault="00142A7C">
      <w:pPr>
        <w:pStyle w:val="Cuerpo"/>
        <w:spacing w:after="200"/>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w:t>
      </w:r>
    </w:p>
    <w:p w:rsidR="0073336D" w:rsidRDefault="00142A7C">
      <w:pPr>
        <w:pStyle w:val="Cuerpo"/>
        <w:ind w:right="137"/>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lang w:val="de-DE"/>
        </w:rPr>
        <w:t>Art</w:t>
      </w:r>
      <w:r>
        <w:rPr>
          <w:rStyle w:val="Ninguno"/>
          <w:rFonts w:ascii="Times New Roman" w:hAnsi="Times New Roman"/>
          <w:b/>
          <w:bCs/>
          <w:sz w:val="24"/>
          <w:szCs w:val="24"/>
          <w:lang w:val="es-ES_tradnl"/>
        </w:rPr>
        <w:t>í</w:t>
      </w:r>
      <w:r>
        <w:rPr>
          <w:rStyle w:val="Ninguno"/>
          <w:rFonts w:ascii="Times New Roman" w:hAnsi="Times New Roman"/>
          <w:b/>
          <w:bCs/>
          <w:sz w:val="24"/>
          <w:szCs w:val="24"/>
          <w:lang w:val="pt-PT"/>
        </w:rPr>
        <w:t>culo 304.</w:t>
      </w:r>
      <w:r>
        <w:rPr>
          <w:rStyle w:val="Ninguno"/>
          <w:rFonts w:ascii="Times New Roman" w:hAnsi="Times New Roman"/>
          <w:sz w:val="24"/>
          <w:szCs w:val="24"/>
          <w:lang w:val="es-ES_tradnl"/>
        </w:rPr>
        <w:t xml:space="preserve">- Se sancionará con multa de una a veinte unidades de medida y actualización la violación a las disposiciones contenidas en los artículos 54, 55, 80, 97, 104 Bis, 117, 118, 119, 131, 178, 210, 273, 274 y 275 de esta ley. </w:t>
      </w:r>
    </w:p>
    <w:p w:rsidR="0073336D" w:rsidRDefault="00142A7C">
      <w:pPr>
        <w:pStyle w:val="Cuerpo"/>
        <w:ind w:right="137"/>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Las violaciones contenidas en el artículo 95 de esta ley, se sancionarán con multas de una a cien unidades de medida y actualizació</w:t>
      </w:r>
      <w:r>
        <w:rPr>
          <w:rStyle w:val="Ninguno"/>
          <w:rFonts w:ascii="Times New Roman" w:hAnsi="Times New Roman"/>
          <w:sz w:val="24"/>
          <w:szCs w:val="24"/>
        </w:rPr>
        <w:t>n.</w:t>
      </w:r>
    </w:p>
    <w:p w:rsidR="0073336D" w:rsidRDefault="00142A7C">
      <w:pPr>
        <w:pStyle w:val="Cuerpo"/>
        <w:ind w:right="137"/>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w:t>
      </w:r>
    </w:p>
    <w:p w:rsidR="0073336D" w:rsidRDefault="00142A7C">
      <w:pPr>
        <w:pStyle w:val="Cuerpo"/>
        <w:spacing w:after="20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LEY DE EDUCACI</w:t>
      </w:r>
      <w:r>
        <w:rPr>
          <w:rStyle w:val="Ninguno"/>
          <w:rFonts w:ascii="Times New Roman" w:hAnsi="Times New Roman"/>
          <w:b/>
          <w:bCs/>
          <w:sz w:val="24"/>
          <w:szCs w:val="24"/>
          <w:lang w:val="es-ES_tradnl"/>
        </w:rPr>
        <w:t>ÓN DEL ESTADO DE YUCATÁ</w:t>
      </w:r>
      <w:r>
        <w:rPr>
          <w:rStyle w:val="Ninguno"/>
          <w:rFonts w:ascii="Times New Roman" w:hAnsi="Times New Roman"/>
          <w:b/>
          <w:bCs/>
          <w:sz w:val="24"/>
          <w:szCs w:val="24"/>
        </w:rPr>
        <w:t xml:space="preserve">N. </w:t>
      </w:r>
    </w:p>
    <w:p w:rsidR="0073336D" w:rsidRDefault="00142A7C">
      <w:pPr>
        <w:pStyle w:val="Cuerpo"/>
        <w:spacing w:after="200" w:line="360" w:lineRule="auto"/>
        <w:rPr>
          <w:rStyle w:val="Ninguno"/>
          <w:rFonts w:ascii="Times New Roman" w:eastAsia="Times New Roman" w:hAnsi="Times New Roman" w:cs="Times New Roman"/>
          <w:sz w:val="24"/>
          <w:szCs w:val="24"/>
        </w:rPr>
      </w:pPr>
      <w:r>
        <w:rPr>
          <w:rStyle w:val="Ninguno"/>
          <w:rFonts w:ascii="Times New Roman" w:hAnsi="Times New Roman"/>
          <w:sz w:val="24"/>
          <w:szCs w:val="24"/>
          <w:lang w:val="de-DE"/>
        </w:rPr>
        <w:t>Art</w:t>
      </w:r>
      <w:r>
        <w:rPr>
          <w:rStyle w:val="Ninguno"/>
          <w:rFonts w:ascii="Times New Roman" w:hAnsi="Times New Roman"/>
          <w:sz w:val="24"/>
          <w:szCs w:val="24"/>
          <w:lang w:val="es-ES_tradnl"/>
        </w:rPr>
        <w:t xml:space="preserve">ículo 33. Facultades de las autoridades educativas. </w:t>
      </w:r>
    </w:p>
    <w:p w:rsidR="0073336D" w:rsidRDefault="00142A7C">
      <w:pPr>
        <w:pStyle w:val="Cuerpo"/>
        <w:spacing w:after="200" w:line="360" w:lineRule="auto"/>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w:t>
      </w:r>
      <w:r>
        <w:rPr>
          <w:rStyle w:val="Ninguno"/>
          <w:rFonts w:ascii="Times New Roman" w:hAnsi="Times New Roman"/>
          <w:sz w:val="24"/>
          <w:szCs w:val="24"/>
          <w:lang w:val="es-ES_tradnl"/>
        </w:rPr>
        <w:t>…</w:t>
      </w:r>
      <w:r>
        <w:rPr>
          <w:rStyle w:val="Ninguno"/>
          <w:rFonts w:ascii="Times New Roman" w:hAnsi="Times New Roman"/>
          <w:sz w:val="24"/>
          <w:szCs w:val="24"/>
          <w:lang w:val="pt-PT"/>
        </w:rPr>
        <w:t>]</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XL.-  En los niveles de educació</w:t>
      </w:r>
      <w:r>
        <w:rPr>
          <w:rStyle w:val="Ninguno"/>
          <w:rFonts w:ascii="Times New Roman" w:hAnsi="Times New Roman"/>
          <w:sz w:val="24"/>
          <w:szCs w:val="24"/>
        </w:rPr>
        <w:t>n b</w:t>
      </w:r>
      <w:r>
        <w:rPr>
          <w:rStyle w:val="Ninguno"/>
          <w:rFonts w:ascii="Times New Roman" w:hAnsi="Times New Roman"/>
          <w:sz w:val="24"/>
          <w:szCs w:val="24"/>
          <w:lang w:val="es-ES_tradnl"/>
        </w:rPr>
        <w:t xml:space="preserve">ásica, desarrollar programas de </w:t>
      </w:r>
      <w:r w:rsidR="004E394F">
        <w:rPr>
          <w:rStyle w:val="Ninguno"/>
          <w:rFonts w:ascii="Times New Roman" w:hAnsi="Times New Roman"/>
          <w:sz w:val="24"/>
          <w:szCs w:val="24"/>
          <w:lang w:val="es-ES_tradnl"/>
        </w:rPr>
        <w:t>activación</w:t>
      </w:r>
      <w:r>
        <w:rPr>
          <w:rStyle w:val="Ninguno"/>
          <w:rFonts w:ascii="Times New Roman" w:hAnsi="Times New Roman"/>
          <w:sz w:val="24"/>
          <w:szCs w:val="24"/>
        </w:rPr>
        <w:t xml:space="preserve"> f</w:t>
      </w:r>
      <w:r>
        <w:rPr>
          <w:rStyle w:val="Ninguno"/>
          <w:rFonts w:ascii="Times New Roman" w:hAnsi="Times New Roman"/>
          <w:sz w:val="24"/>
          <w:szCs w:val="24"/>
          <w:lang w:val="es-ES_tradnl"/>
        </w:rPr>
        <w:t xml:space="preserve">ísica de por lo </w:t>
      </w:r>
      <w:r w:rsidR="008B1E2A">
        <w:rPr>
          <w:rStyle w:val="Ninguno"/>
          <w:rFonts w:ascii="Times New Roman" w:hAnsi="Times New Roman"/>
          <w:sz w:val="24"/>
          <w:szCs w:val="24"/>
          <w:lang w:val="es-ES_tradnl"/>
        </w:rPr>
        <w:t>menos 60 minutos diarios, fomentar</w:t>
      </w:r>
      <w:r w:rsidR="004E394F">
        <w:rPr>
          <w:rStyle w:val="Ninguno"/>
          <w:rFonts w:ascii="Times New Roman" w:hAnsi="Times New Roman"/>
          <w:sz w:val="24"/>
          <w:szCs w:val="24"/>
          <w:lang w:val="es-ES_tradnl"/>
        </w:rPr>
        <w:t xml:space="preserve"> competencias y torneos de diversas disciplinas deportivas, </w:t>
      </w:r>
      <w:r>
        <w:rPr>
          <w:rStyle w:val="Ninguno"/>
          <w:rFonts w:ascii="Times New Roman" w:hAnsi="Times New Roman"/>
          <w:sz w:val="24"/>
          <w:szCs w:val="24"/>
          <w:lang w:val="es-ES_tradnl"/>
        </w:rPr>
        <w:t xml:space="preserve">así </w:t>
      </w:r>
      <w:r>
        <w:rPr>
          <w:rStyle w:val="Ninguno"/>
          <w:rFonts w:ascii="Times New Roman" w:hAnsi="Times New Roman"/>
          <w:sz w:val="24"/>
          <w:szCs w:val="24"/>
          <w:lang w:val="pt-PT"/>
        </w:rPr>
        <w:t xml:space="preserve">como </w:t>
      </w:r>
      <w:r w:rsidR="004E394F">
        <w:rPr>
          <w:rStyle w:val="Ninguno"/>
          <w:rFonts w:ascii="Times New Roman" w:hAnsi="Times New Roman"/>
          <w:sz w:val="24"/>
          <w:szCs w:val="24"/>
          <w:lang w:val="pt-PT"/>
        </w:rPr>
        <w:t xml:space="preserve">impulsar </w:t>
      </w:r>
      <w:r>
        <w:rPr>
          <w:rStyle w:val="Ninguno"/>
          <w:rFonts w:ascii="Times New Roman" w:hAnsi="Times New Roman"/>
          <w:sz w:val="24"/>
          <w:szCs w:val="24"/>
          <w:lang w:val="pt-PT"/>
        </w:rPr>
        <w:t>programas de nutrici</w:t>
      </w:r>
      <w:r>
        <w:rPr>
          <w:rStyle w:val="Ninguno"/>
          <w:rFonts w:ascii="Times New Roman" w:hAnsi="Times New Roman"/>
          <w:sz w:val="24"/>
          <w:szCs w:val="24"/>
          <w:lang w:val="es-ES_tradnl"/>
        </w:rPr>
        <w:t xml:space="preserve">ón y buenos hábitos alimenticios, </w:t>
      </w:r>
      <w:r w:rsidR="004E394F">
        <w:rPr>
          <w:rStyle w:val="Ninguno"/>
          <w:rFonts w:ascii="Times New Roman" w:hAnsi="Times New Roman"/>
          <w:sz w:val="24"/>
          <w:szCs w:val="24"/>
          <w:lang w:val="es-ES_tradnl"/>
        </w:rPr>
        <w:t xml:space="preserve">todas estas acciones en coordinación con la Secretaría de Salud del Estado y enfocadas en fomentar la salud </w:t>
      </w:r>
      <w:r>
        <w:rPr>
          <w:rStyle w:val="Ninguno"/>
          <w:rFonts w:ascii="Times New Roman" w:hAnsi="Times New Roman"/>
          <w:sz w:val="24"/>
          <w:szCs w:val="24"/>
          <w:lang w:val="es-ES_tradnl"/>
        </w:rPr>
        <w:t>de los educandos</w:t>
      </w:r>
      <w:r w:rsidR="004E394F">
        <w:rPr>
          <w:rStyle w:val="Ninguno"/>
          <w:rFonts w:ascii="Times New Roman" w:hAnsi="Times New Roman"/>
          <w:sz w:val="24"/>
          <w:szCs w:val="24"/>
          <w:lang w:val="es-ES_tradnl"/>
        </w:rPr>
        <w:t xml:space="preserve"> y prevenir el sedentarismo, el sobrepeso y la obesidad</w:t>
      </w:r>
      <w:r>
        <w:rPr>
          <w:rStyle w:val="Ninguno"/>
          <w:rFonts w:ascii="Times New Roman" w:hAnsi="Times New Roman"/>
          <w:sz w:val="24"/>
          <w:szCs w:val="24"/>
          <w:lang w:val="es-ES_tradnl"/>
        </w:rPr>
        <w:t xml:space="preserve">. </w:t>
      </w:r>
    </w:p>
    <w:p w:rsidR="0073336D" w:rsidRDefault="00142A7C">
      <w:pPr>
        <w:pStyle w:val="Cuerpo"/>
        <w:spacing w:after="20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lastRenderedPageBreak/>
        <w:t>LEY DE NUTRICIÓN Y COMBATE A LA OBESIDAD PARA EL ESTADO DE YUCATÁ</w:t>
      </w:r>
      <w:r>
        <w:rPr>
          <w:rStyle w:val="Ninguno"/>
          <w:rFonts w:ascii="Times New Roman" w:hAnsi="Times New Roman"/>
          <w:b/>
          <w:bCs/>
          <w:sz w:val="24"/>
          <w:szCs w:val="24"/>
        </w:rPr>
        <w:t>N</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w:t>
      </w:r>
      <w:r>
        <w:rPr>
          <w:rStyle w:val="Ninguno"/>
          <w:rFonts w:ascii="Times New Roman" w:hAnsi="Times New Roman"/>
          <w:sz w:val="24"/>
          <w:szCs w:val="24"/>
          <w:lang w:val="es-ES_tradnl"/>
        </w:rPr>
        <w:t>…</w:t>
      </w:r>
      <w:r>
        <w:rPr>
          <w:rStyle w:val="Ninguno"/>
          <w:rFonts w:ascii="Times New Roman" w:hAnsi="Times New Roman"/>
          <w:sz w:val="24"/>
          <w:szCs w:val="24"/>
          <w:lang w:val="pt-PT"/>
        </w:rPr>
        <w:t>]</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Artículo 17.-  […]</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Las sesiones ordinarias del Consejo debera</w:t>
      </w:r>
      <w:r>
        <w:rPr>
          <w:rStyle w:val="Ninguno"/>
          <w:rFonts w:ascii="Times New Roman" w:hAnsi="Times New Roman"/>
          <w:sz w:val="24"/>
          <w:szCs w:val="24"/>
        </w:rPr>
        <w:t>́</w:t>
      </w:r>
      <w:r>
        <w:rPr>
          <w:rStyle w:val="Ninguno"/>
          <w:rFonts w:ascii="Times New Roman" w:hAnsi="Times New Roman"/>
          <w:sz w:val="24"/>
          <w:szCs w:val="24"/>
          <w:lang w:val="es-ES_tradnl"/>
        </w:rPr>
        <w:t>n realizarse cuando menos una vez de manera bimestral, y las extraordinarias podra</w:t>
      </w:r>
      <w:r>
        <w:rPr>
          <w:rStyle w:val="Ninguno"/>
          <w:rFonts w:ascii="Times New Roman" w:hAnsi="Times New Roman"/>
          <w:sz w:val="24"/>
          <w:szCs w:val="24"/>
        </w:rPr>
        <w:t>́</w:t>
      </w:r>
      <w:r>
        <w:rPr>
          <w:rStyle w:val="Ninguno"/>
          <w:rFonts w:ascii="Times New Roman" w:hAnsi="Times New Roman"/>
          <w:sz w:val="24"/>
          <w:szCs w:val="24"/>
          <w:lang w:val="es-ES_tradnl"/>
        </w:rPr>
        <w:t>n efectuarse las veces que se estime necesario.</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de-DE"/>
        </w:rPr>
        <w:t>Art</w:t>
      </w:r>
      <w:r>
        <w:rPr>
          <w:rStyle w:val="Ninguno"/>
          <w:rFonts w:ascii="Times New Roman" w:hAnsi="Times New Roman"/>
          <w:sz w:val="24"/>
          <w:szCs w:val="24"/>
          <w:lang w:val="es-ES_tradnl"/>
        </w:rPr>
        <w:t xml:space="preserve">ículo 18. El Consejo tendrá las siguientes atribuciones. </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pt-PT"/>
        </w:rPr>
        <w:t>[</w:t>
      </w:r>
      <w:r>
        <w:rPr>
          <w:rStyle w:val="Ninguno"/>
          <w:rFonts w:ascii="Times New Roman" w:hAnsi="Times New Roman"/>
          <w:sz w:val="24"/>
          <w:szCs w:val="24"/>
          <w:lang w:val="es-ES_tradnl"/>
        </w:rPr>
        <w:t>…</w:t>
      </w:r>
      <w:r>
        <w:rPr>
          <w:rStyle w:val="Ninguno"/>
          <w:rFonts w:ascii="Times New Roman" w:hAnsi="Times New Roman"/>
          <w:sz w:val="24"/>
          <w:szCs w:val="24"/>
          <w:lang w:val="pt-PT"/>
        </w:rPr>
        <w:t>]</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XIV. En virtud de lo dispuesto en el artículo 104 bis de la Ley de Salud del Estado de Yucatán, deberá de vigilar que se cumpla con la prohibición de vender alimentos y bebidas no alcohólicas con exceso de sodio, grasas y azúcares en </w:t>
      </w:r>
      <w:r w:rsidR="008A1239">
        <w:rPr>
          <w:rStyle w:val="Ninguno"/>
          <w:rFonts w:ascii="Times New Roman" w:hAnsi="Times New Roman"/>
          <w:sz w:val="24"/>
          <w:szCs w:val="24"/>
          <w:lang w:val="es-ES_tradnl"/>
        </w:rPr>
        <w:t>las instituciones públicas y privadas de los</w:t>
      </w:r>
      <w:r w:rsidR="008B1E2A">
        <w:rPr>
          <w:rStyle w:val="Ninguno"/>
          <w:rFonts w:ascii="Times New Roman" w:hAnsi="Times New Roman"/>
          <w:sz w:val="24"/>
          <w:szCs w:val="24"/>
          <w:lang w:val="es-ES_tradnl"/>
        </w:rPr>
        <w:t xml:space="preserve"> niveles preescolar y primaria.</w:t>
      </w:r>
      <w:r>
        <w:rPr>
          <w:rStyle w:val="Ninguno"/>
          <w:rFonts w:ascii="Times New Roman" w:hAnsi="Times New Roman"/>
          <w:sz w:val="24"/>
          <w:szCs w:val="24"/>
          <w:lang w:val="pt-PT"/>
        </w:rPr>
        <w:t xml:space="preserve"> </w:t>
      </w:r>
    </w:p>
    <w:p w:rsidR="0073336D" w:rsidRDefault="00142A7C">
      <w:pPr>
        <w:pStyle w:val="Cuerpo"/>
        <w:spacing w:after="200" w:line="360" w:lineRule="auto"/>
        <w:jc w:val="both"/>
        <w:rPr>
          <w:rStyle w:val="Ninguno"/>
          <w:rFonts w:ascii="Times New Roman" w:hAnsi="Times New Roman"/>
          <w:sz w:val="24"/>
          <w:szCs w:val="24"/>
          <w:lang w:val="pt-PT"/>
        </w:rPr>
      </w:pPr>
      <w:r>
        <w:rPr>
          <w:rStyle w:val="Ninguno"/>
          <w:rFonts w:ascii="Times New Roman" w:hAnsi="Times New Roman"/>
          <w:sz w:val="24"/>
          <w:szCs w:val="24"/>
          <w:lang w:val="pt-PT"/>
        </w:rPr>
        <w:t>[</w:t>
      </w:r>
      <w:r>
        <w:rPr>
          <w:rStyle w:val="Ninguno"/>
          <w:rFonts w:ascii="Times New Roman" w:hAnsi="Times New Roman"/>
          <w:sz w:val="24"/>
          <w:szCs w:val="24"/>
          <w:lang w:val="es-ES_tradnl"/>
        </w:rPr>
        <w:t>…</w:t>
      </w:r>
      <w:r>
        <w:rPr>
          <w:rStyle w:val="Ninguno"/>
          <w:rFonts w:ascii="Times New Roman" w:hAnsi="Times New Roman"/>
          <w:sz w:val="24"/>
          <w:szCs w:val="24"/>
          <w:lang w:val="pt-PT"/>
        </w:rPr>
        <w:t>]</w:t>
      </w: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hAnsi="Times New Roman"/>
          <w:sz w:val="24"/>
          <w:szCs w:val="24"/>
          <w:lang w:val="pt-PT"/>
        </w:rPr>
      </w:pPr>
    </w:p>
    <w:p w:rsidR="00C072BE" w:rsidRDefault="00C072BE">
      <w:pPr>
        <w:pStyle w:val="Cuerpo"/>
        <w:spacing w:after="200" w:line="360" w:lineRule="auto"/>
        <w:jc w:val="both"/>
        <w:rPr>
          <w:rStyle w:val="Ninguno"/>
          <w:rFonts w:ascii="Times New Roman" w:eastAsia="Times New Roman" w:hAnsi="Times New Roman" w:cs="Times New Roman"/>
          <w:sz w:val="24"/>
          <w:szCs w:val="24"/>
        </w:rPr>
      </w:pPr>
    </w:p>
    <w:p w:rsidR="0073336D" w:rsidRDefault="00142A7C">
      <w:pPr>
        <w:pStyle w:val="Cuerpo"/>
        <w:spacing w:after="200" w:line="360" w:lineRule="auto"/>
        <w:ind w:firstLine="720"/>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it-IT"/>
        </w:rPr>
        <w:lastRenderedPageBreak/>
        <w:t>Transitorio</w:t>
      </w:r>
      <w:r w:rsidR="00C072BE">
        <w:rPr>
          <w:rStyle w:val="Ninguno"/>
          <w:rFonts w:ascii="Times New Roman" w:hAnsi="Times New Roman"/>
          <w:b/>
          <w:bCs/>
          <w:sz w:val="24"/>
          <w:szCs w:val="24"/>
          <w:lang w:val="it-IT"/>
        </w:rPr>
        <w:t>s</w:t>
      </w:r>
      <w:r>
        <w:rPr>
          <w:rStyle w:val="Ninguno"/>
          <w:rFonts w:ascii="Times New Roman" w:hAnsi="Times New Roman"/>
          <w:b/>
          <w:bCs/>
          <w:sz w:val="24"/>
          <w:szCs w:val="24"/>
          <w:lang w:val="it-IT"/>
        </w:rPr>
        <w:t>.</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lang w:val="es-ES_tradnl"/>
        </w:rPr>
        <w:t xml:space="preserve">Primero.- </w:t>
      </w:r>
      <w:r>
        <w:rPr>
          <w:rStyle w:val="Ninguno"/>
          <w:rFonts w:ascii="Times New Roman" w:hAnsi="Times New Roman"/>
          <w:sz w:val="24"/>
          <w:szCs w:val="24"/>
          <w:lang w:val="es-ES_tradnl"/>
        </w:rPr>
        <w:t>El presente decreto entrará en vigor a partir del día siguie</w:t>
      </w:r>
      <w:r w:rsidR="008B1E2A">
        <w:rPr>
          <w:rStyle w:val="Ninguno"/>
          <w:rFonts w:ascii="Times New Roman" w:hAnsi="Times New Roman"/>
          <w:sz w:val="24"/>
          <w:szCs w:val="24"/>
          <w:lang w:val="es-ES_tradnl"/>
        </w:rPr>
        <w:t>nte a su fecha de publicación. e</w:t>
      </w:r>
      <w:r>
        <w:rPr>
          <w:rStyle w:val="Ninguno"/>
          <w:rFonts w:ascii="Times New Roman" w:hAnsi="Times New Roman"/>
          <w:sz w:val="24"/>
          <w:szCs w:val="24"/>
          <w:lang w:val="es-ES_tradnl"/>
        </w:rPr>
        <w:t>n el Diario Oficial del Gobierno del Estado.</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lang w:val="pt-PT"/>
        </w:rPr>
        <w:t xml:space="preserve">Segundo.- </w:t>
      </w:r>
      <w:r>
        <w:rPr>
          <w:rStyle w:val="Ninguno"/>
          <w:rFonts w:ascii="Times New Roman" w:hAnsi="Times New Roman"/>
          <w:sz w:val="24"/>
          <w:szCs w:val="24"/>
          <w:lang w:val="es-ES_tradnl"/>
        </w:rPr>
        <w:t>El Consejo Estatal de Nutrición y Combate a la Obesidad tendrá un plazo de 180 dí</w:t>
      </w:r>
      <w:r w:rsidRPr="00430EF0">
        <w:rPr>
          <w:rStyle w:val="Ninguno"/>
          <w:rFonts w:ascii="Times New Roman" w:hAnsi="Times New Roman"/>
          <w:sz w:val="24"/>
          <w:szCs w:val="24"/>
        </w:rPr>
        <w:t>as h</w:t>
      </w:r>
      <w:r>
        <w:rPr>
          <w:rStyle w:val="Ninguno"/>
          <w:rFonts w:ascii="Times New Roman" w:hAnsi="Times New Roman"/>
          <w:sz w:val="24"/>
          <w:szCs w:val="24"/>
          <w:lang w:val="es-ES_tradnl"/>
        </w:rPr>
        <w:t xml:space="preserve">ábiles para modificar su reglamento interno en los términos del presente decreto. </w:t>
      </w:r>
    </w:p>
    <w:p w:rsidR="0073336D" w:rsidRDefault="00142A7C">
      <w:pPr>
        <w:pStyle w:val="Cuerpo"/>
        <w:spacing w:after="200" w:line="36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Dado en la sede del Recinto del Poder Legislativo, en la ciudad de Mé</w:t>
      </w:r>
      <w:r w:rsidR="008B1E2A">
        <w:rPr>
          <w:rStyle w:val="Ninguno"/>
          <w:rFonts w:ascii="Times New Roman" w:hAnsi="Times New Roman"/>
          <w:sz w:val="24"/>
          <w:szCs w:val="24"/>
          <w:lang w:val="it-IT"/>
        </w:rPr>
        <w:t>rida,</w:t>
      </w:r>
      <w:r>
        <w:rPr>
          <w:rStyle w:val="Ninguno"/>
          <w:rFonts w:ascii="Times New Roman" w:hAnsi="Times New Roman"/>
          <w:sz w:val="24"/>
          <w:szCs w:val="24"/>
          <w:lang w:val="it-IT"/>
        </w:rPr>
        <w:t xml:space="preserve"> Yucat</w:t>
      </w:r>
      <w:r>
        <w:rPr>
          <w:rStyle w:val="Ninguno"/>
          <w:rFonts w:ascii="Times New Roman" w:hAnsi="Times New Roman"/>
          <w:sz w:val="24"/>
          <w:szCs w:val="24"/>
          <w:lang w:val="es-ES_tradnl"/>
        </w:rPr>
        <w:t>á</w:t>
      </w:r>
      <w:r>
        <w:rPr>
          <w:rStyle w:val="Ninguno"/>
          <w:rFonts w:ascii="Times New Roman" w:hAnsi="Times New Roman"/>
          <w:sz w:val="24"/>
          <w:szCs w:val="24"/>
          <w:lang w:val="pt-PT"/>
        </w:rPr>
        <w:t>n, Es</w:t>
      </w:r>
      <w:r w:rsidR="008B1E2A">
        <w:rPr>
          <w:rStyle w:val="Ninguno"/>
          <w:rFonts w:ascii="Times New Roman" w:hAnsi="Times New Roman"/>
          <w:sz w:val="24"/>
          <w:szCs w:val="24"/>
          <w:lang w:val="pt-PT"/>
        </w:rPr>
        <w:t>tados Unidos Mexicanos, a los 04</w:t>
      </w:r>
      <w:r>
        <w:rPr>
          <w:rStyle w:val="Ninguno"/>
          <w:rFonts w:ascii="Times New Roman" w:hAnsi="Times New Roman"/>
          <w:sz w:val="24"/>
          <w:szCs w:val="24"/>
          <w:lang w:val="pt-PT"/>
        </w:rPr>
        <w:t xml:space="preserve"> d</w:t>
      </w:r>
      <w:r>
        <w:rPr>
          <w:rStyle w:val="Ninguno"/>
          <w:rFonts w:ascii="Times New Roman" w:hAnsi="Times New Roman"/>
          <w:sz w:val="24"/>
          <w:szCs w:val="24"/>
          <w:lang w:val="es-ES_tradnl"/>
        </w:rPr>
        <w:t>ías del mes de Septiembre del añ</w:t>
      </w:r>
      <w:r>
        <w:rPr>
          <w:rStyle w:val="Ninguno"/>
          <w:rFonts w:ascii="Times New Roman" w:hAnsi="Times New Roman"/>
          <w:sz w:val="24"/>
          <w:szCs w:val="24"/>
        </w:rPr>
        <w:t>o 2020.</w:t>
      </w:r>
    </w:p>
    <w:p w:rsidR="008B1E2A" w:rsidRDefault="008B1E2A">
      <w:pPr>
        <w:pStyle w:val="Cuerpo"/>
        <w:spacing w:before="240" w:line="360" w:lineRule="auto"/>
        <w:jc w:val="center"/>
        <w:rPr>
          <w:rStyle w:val="Ninguno"/>
          <w:rFonts w:ascii="Times New Roman" w:hAnsi="Times New Roman"/>
          <w:sz w:val="24"/>
          <w:szCs w:val="24"/>
        </w:rPr>
      </w:pPr>
    </w:p>
    <w:p w:rsidR="008B1E2A" w:rsidRDefault="008B1E2A">
      <w:pPr>
        <w:pStyle w:val="Cuerpo"/>
        <w:spacing w:before="240" w:line="360" w:lineRule="auto"/>
        <w:jc w:val="center"/>
        <w:rPr>
          <w:rStyle w:val="Ninguno"/>
          <w:rFonts w:ascii="Times New Roman" w:hAnsi="Times New Roman"/>
          <w:b/>
          <w:bCs/>
          <w:sz w:val="24"/>
          <w:szCs w:val="24"/>
          <w:lang w:val="es-ES_tradnl"/>
        </w:rPr>
      </w:pPr>
    </w:p>
    <w:p w:rsidR="008B1E2A" w:rsidRDefault="008B1E2A">
      <w:pPr>
        <w:pStyle w:val="Cuerpo"/>
        <w:spacing w:before="240" w:line="360" w:lineRule="auto"/>
        <w:jc w:val="center"/>
        <w:rPr>
          <w:rStyle w:val="Ninguno"/>
          <w:rFonts w:ascii="Times New Roman" w:hAnsi="Times New Roman"/>
          <w:b/>
          <w:bCs/>
          <w:sz w:val="24"/>
          <w:szCs w:val="24"/>
          <w:lang w:val="es-ES_tradnl"/>
        </w:rPr>
      </w:pPr>
    </w:p>
    <w:p w:rsidR="008B1E2A" w:rsidRDefault="008B1E2A">
      <w:pPr>
        <w:pStyle w:val="Cuerpo"/>
        <w:spacing w:before="240" w:line="360" w:lineRule="auto"/>
        <w:jc w:val="center"/>
        <w:rPr>
          <w:rStyle w:val="Ninguno"/>
          <w:rFonts w:ascii="Times New Roman" w:hAnsi="Times New Roman"/>
          <w:b/>
          <w:bCs/>
          <w:sz w:val="24"/>
          <w:szCs w:val="24"/>
          <w:lang w:val="es-ES_tradnl"/>
        </w:rPr>
      </w:pPr>
    </w:p>
    <w:p w:rsidR="0073336D" w:rsidRDefault="00142A7C">
      <w:pPr>
        <w:pStyle w:val="Cuerpo"/>
        <w:spacing w:before="240"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lang w:val="es-ES_tradnl"/>
        </w:rPr>
        <w:t>DIP. MANUEL ARMANDO DÍ</w:t>
      </w:r>
      <w:r>
        <w:rPr>
          <w:rStyle w:val="Ninguno"/>
          <w:rFonts w:ascii="Times New Roman" w:hAnsi="Times New Roman"/>
          <w:b/>
          <w:bCs/>
          <w:sz w:val="24"/>
          <w:szCs w:val="24"/>
          <w:lang w:val="de-DE"/>
        </w:rPr>
        <w:t>AZ SU</w:t>
      </w:r>
      <w:r>
        <w:rPr>
          <w:rStyle w:val="Ninguno"/>
          <w:rFonts w:ascii="Times New Roman" w:hAnsi="Times New Roman"/>
          <w:b/>
          <w:bCs/>
          <w:sz w:val="24"/>
          <w:szCs w:val="24"/>
          <w:lang w:val="es-ES_tradnl"/>
        </w:rPr>
        <w:t>Á</w:t>
      </w:r>
      <w:r>
        <w:rPr>
          <w:rStyle w:val="Ninguno"/>
          <w:rFonts w:ascii="Times New Roman" w:hAnsi="Times New Roman"/>
          <w:b/>
          <w:bCs/>
          <w:sz w:val="24"/>
          <w:szCs w:val="24"/>
          <w:lang w:val="de-DE"/>
        </w:rPr>
        <w:t>REZ</w:t>
      </w:r>
    </w:p>
    <w:p w:rsidR="0073336D" w:rsidRDefault="00142A7C">
      <w:pPr>
        <w:pStyle w:val="Cuerpo"/>
        <w:spacing w:before="240" w:after="240" w:line="360" w:lineRule="auto"/>
        <w:jc w:val="center"/>
        <w:rPr>
          <w:rStyle w:val="Ninguno"/>
          <w:rFonts w:ascii="Times New Roman" w:eastAsia="Times New Roman" w:hAnsi="Times New Roman" w:cs="Times New Roman"/>
          <w:b/>
          <w:bCs/>
          <w:sz w:val="24"/>
          <w:szCs w:val="24"/>
        </w:rPr>
      </w:pPr>
      <w:r w:rsidRPr="00430EF0">
        <w:rPr>
          <w:rStyle w:val="Ninguno"/>
          <w:rFonts w:ascii="Times New Roman" w:hAnsi="Times New Roman"/>
          <w:b/>
          <w:bCs/>
          <w:sz w:val="24"/>
          <w:szCs w:val="24"/>
        </w:rPr>
        <w:t>__________________________________________</w:t>
      </w:r>
    </w:p>
    <w:p w:rsidR="008B1E2A" w:rsidRDefault="00142A7C">
      <w:pPr>
        <w:pStyle w:val="Cuerpo"/>
        <w:spacing w:before="240" w:after="240" w:line="360" w:lineRule="auto"/>
        <w:jc w:val="center"/>
        <w:rPr>
          <w:rStyle w:val="Ninguno"/>
          <w:rFonts w:ascii="Times New Roman" w:hAnsi="Times New Roman"/>
          <w:sz w:val="24"/>
          <w:szCs w:val="24"/>
          <w:lang w:val="es-ES_tradnl"/>
        </w:rPr>
      </w:pPr>
      <w:r>
        <w:rPr>
          <w:rStyle w:val="Ninguno"/>
          <w:rFonts w:ascii="Times New Roman" w:hAnsi="Times New Roman"/>
          <w:sz w:val="24"/>
          <w:szCs w:val="24"/>
          <w:lang w:val="es-ES_tradnl"/>
        </w:rPr>
        <w:t xml:space="preserve">Integrante de la </w:t>
      </w:r>
      <w:r w:rsidR="008B1E2A">
        <w:rPr>
          <w:rStyle w:val="Ninguno"/>
          <w:rFonts w:ascii="Times New Roman" w:hAnsi="Times New Roman"/>
          <w:sz w:val="24"/>
          <w:szCs w:val="24"/>
          <w:lang w:val="es-ES_tradnl"/>
        </w:rPr>
        <w:t>fracción legislativa del Partido Acción Nacional</w:t>
      </w:r>
    </w:p>
    <w:p w:rsidR="0073336D" w:rsidRDefault="00142A7C">
      <w:pPr>
        <w:pStyle w:val="Cuerpo"/>
        <w:spacing w:before="240" w:after="240" w:line="360" w:lineRule="auto"/>
        <w:jc w:val="center"/>
      </w:pPr>
      <w:r>
        <w:rPr>
          <w:rStyle w:val="Ninguno"/>
          <w:rFonts w:ascii="Times New Roman" w:hAnsi="Times New Roman"/>
          <w:sz w:val="24"/>
          <w:szCs w:val="24"/>
          <w:lang w:val="es-ES_tradnl"/>
        </w:rPr>
        <w:t>LXII Legislatura del Congreso del Estado de Yucatá</w:t>
      </w:r>
      <w:r>
        <w:rPr>
          <w:rStyle w:val="Ninguno"/>
          <w:rFonts w:ascii="Times New Roman" w:hAnsi="Times New Roman"/>
          <w:sz w:val="24"/>
          <w:szCs w:val="24"/>
        </w:rPr>
        <w:t xml:space="preserve">n. </w:t>
      </w:r>
    </w:p>
    <w:sectPr w:rsidR="0073336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1C" w:rsidRDefault="00CF6A1C">
      <w:r>
        <w:separator/>
      </w:r>
    </w:p>
  </w:endnote>
  <w:endnote w:type="continuationSeparator" w:id="0">
    <w:p w:rsidR="00CF6A1C" w:rsidRDefault="00CF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2BE" w:rsidRDefault="00C072BE">
    <w:pPr>
      <w:tabs>
        <w:tab w:val="center" w:pos="4550"/>
        <w:tab w:val="left" w:pos="5818"/>
      </w:tabs>
      <w:ind w:right="260"/>
      <w:jc w:val="right"/>
      <w:rPr>
        <w:color w:val="535353" w:themeColor="text2" w:themeShade="80"/>
      </w:rPr>
    </w:pPr>
    <w:r>
      <w:rPr>
        <w:color w:val="CACACA" w:themeColor="text2" w:themeTint="99"/>
        <w:spacing w:val="60"/>
        <w:lang w:val="es-ES"/>
      </w:rPr>
      <w:t>Página</w:t>
    </w:r>
    <w:r>
      <w:rPr>
        <w:color w:val="CACACA" w:themeColor="text2" w:themeTint="99"/>
        <w:lang w:val="es-ES"/>
      </w:rPr>
      <w:t xml:space="preserve"> </w:t>
    </w:r>
    <w:r>
      <w:rPr>
        <w:color w:val="7D7D7D" w:themeColor="text2" w:themeShade="BF"/>
      </w:rPr>
      <w:fldChar w:fldCharType="begin"/>
    </w:r>
    <w:r>
      <w:rPr>
        <w:color w:val="7D7D7D" w:themeColor="text2" w:themeShade="BF"/>
      </w:rPr>
      <w:instrText>PAGE   \* MERGEFORMAT</w:instrText>
    </w:r>
    <w:r>
      <w:rPr>
        <w:color w:val="7D7D7D" w:themeColor="text2" w:themeShade="BF"/>
      </w:rPr>
      <w:fldChar w:fldCharType="separate"/>
    </w:r>
    <w:r w:rsidRPr="00C072BE">
      <w:rPr>
        <w:noProof/>
        <w:color w:val="7D7D7D" w:themeColor="text2" w:themeShade="BF"/>
        <w:lang w:val="es-ES"/>
      </w:rPr>
      <w:t>8</w:t>
    </w:r>
    <w:r>
      <w:rPr>
        <w:color w:val="7D7D7D" w:themeColor="text2" w:themeShade="BF"/>
      </w:rPr>
      <w:fldChar w:fldCharType="end"/>
    </w:r>
    <w:r>
      <w:rPr>
        <w:color w:val="7D7D7D" w:themeColor="text2" w:themeShade="BF"/>
        <w:lang w:val="es-ES"/>
      </w:rPr>
      <w:t xml:space="preserve"> | </w:t>
    </w:r>
    <w:r>
      <w:rPr>
        <w:color w:val="7D7D7D" w:themeColor="text2" w:themeShade="BF"/>
      </w:rPr>
      <w:fldChar w:fldCharType="begin"/>
    </w:r>
    <w:r>
      <w:rPr>
        <w:color w:val="7D7D7D" w:themeColor="text2" w:themeShade="BF"/>
      </w:rPr>
      <w:instrText>NUMPAGES  \* Arabic  \* MERGEFORMAT</w:instrText>
    </w:r>
    <w:r>
      <w:rPr>
        <w:color w:val="7D7D7D" w:themeColor="text2" w:themeShade="BF"/>
      </w:rPr>
      <w:fldChar w:fldCharType="separate"/>
    </w:r>
    <w:r w:rsidRPr="00C072BE">
      <w:rPr>
        <w:noProof/>
        <w:color w:val="7D7D7D" w:themeColor="text2" w:themeShade="BF"/>
        <w:lang w:val="es-ES"/>
      </w:rPr>
      <w:t>11</w:t>
    </w:r>
    <w:r>
      <w:rPr>
        <w:color w:val="7D7D7D" w:themeColor="text2" w:themeShade="BF"/>
      </w:rPr>
      <w:fldChar w:fldCharType="end"/>
    </w:r>
  </w:p>
  <w:p w:rsidR="00C072BE" w:rsidRDefault="00C072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1C" w:rsidRDefault="00CF6A1C">
      <w:r>
        <w:separator/>
      </w:r>
    </w:p>
  </w:footnote>
  <w:footnote w:type="continuationSeparator" w:id="0">
    <w:p w:rsidR="00CF6A1C" w:rsidRDefault="00CF6A1C">
      <w:r>
        <w:continuationSeparator/>
      </w:r>
    </w:p>
  </w:footnote>
  <w:footnote w:type="continuationNotice" w:id="1">
    <w:p w:rsidR="00CF6A1C" w:rsidRDefault="00CF6A1C"/>
  </w:footnote>
  <w:footnote w:id="2">
    <w:p w:rsidR="00C072BE" w:rsidRPr="00C072BE" w:rsidRDefault="00C072BE" w:rsidP="00C072BE">
      <w:pPr>
        <w:pStyle w:val="Cuerpo"/>
        <w:jc w:val="both"/>
        <w:rPr>
          <w:rStyle w:val="Ninguno"/>
          <w:rFonts w:ascii="Times New Roman" w:hAnsi="Times New Roman"/>
          <w:sz w:val="18"/>
        </w:rPr>
      </w:pPr>
      <w:r>
        <w:rPr>
          <w:rStyle w:val="Refdenotaalpie"/>
        </w:rPr>
        <w:footnoteRef/>
      </w:r>
      <w:r>
        <w:t xml:space="preserve"> </w:t>
      </w:r>
      <w:r>
        <w:rPr>
          <w:rStyle w:val="Ninguno"/>
          <w:rFonts w:ascii="Times New Roman" w:hAnsi="Times New Roman"/>
          <w:sz w:val="18"/>
        </w:rPr>
        <w:t xml:space="preserve">(OMS) </w:t>
      </w:r>
      <w:r w:rsidRPr="00BF08AF">
        <w:rPr>
          <w:rStyle w:val="Ninguno"/>
          <w:rFonts w:ascii="Times New Roman" w:hAnsi="Times New Roman"/>
          <w:sz w:val="18"/>
        </w:rPr>
        <w:t>Organización Mundial de la Salud</w:t>
      </w:r>
      <w:r>
        <w:rPr>
          <w:rStyle w:val="Ninguno"/>
          <w:rFonts w:ascii="Times New Roman" w:hAnsi="Times New Roman"/>
          <w:sz w:val="18"/>
        </w:rPr>
        <w:t xml:space="preserve">. </w:t>
      </w:r>
      <w:r w:rsidRPr="00BF08AF">
        <w:rPr>
          <w:rStyle w:val="Ninguno"/>
          <w:rFonts w:ascii="Times New Roman" w:hAnsi="Times New Roman"/>
          <w:sz w:val="18"/>
        </w:rPr>
        <w:t>Obesidad y sobrepeso</w:t>
      </w:r>
      <w:r>
        <w:rPr>
          <w:rStyle w:val="Ninguno"/>
          <w:rFonts w:ascii="Times New Roman" w:hAnsi="Times New Roman"/>
          <w:sz w:val="18"/>
        </w:rPr>
        <w:t xml:space="preserve">. Sustraído de: </w:t>
      </w:r>
      <w:hyperlink r:id="rId1" w:history="1">
        <w:r w:rsidRPr="00BF08AF">
          <w:rPr>
            <w:rStyle w:val="Ninguno"/>
            <w:rFonts w:ascii="Times New Roman" w:hAnsi="Times New Roman"/>
            <w:sz w:val="18"/>
            <w:szCs w:val="24"/>
          </w:rPr>
          <w:t>https://www.who.int/es/news-room/fact-sheets/detail/obesity-and-overweight</w:t>
        </w:r>
      </w:hyperlink>
    </w:p>
    <w:p w:rsidR="00C072BE" w:rsidRDefault="00C072BE">
      <w:pPr>
        <w:pStyle w:val="Textonotapie"/>
      </w:pPr>
    </w:p>
  </w:footnote>
  <w:footnote w:id="3">
    <w:p w:rsidR="00C072BE" w:rsidRPr="00C072BE" w:rsidRDefault="00C072BE" w:rsidP="00C072BE">
      <w:pPr>
        <w:pStyle w:val="Cuerpo"/>
        <w:jc w:val="both"/>
        <w:rPr>
          <w:rStyle w:val="Ninguno"/>
          <w:rFonts w:ascii="Times New Roman" w:hAnsi="Times New Roman"/>
          <w:sz w:val="18"/>
        </w:rPr>
      </w:pPr>
      <w:r>
        <w:rPr>
          <w:rStyle w:val="Refdenotaalpie"/>
        </w:rPr>
        <w:footnoteRef/>
      </w:r>
      <w:r>
        <w:t xml:space="preserve"> </w:t>
      </w:r>
      <w:r>
        <w:rPr>
          <w:rStyle w:val="Ninguno"/>
          <w:rFonts w:ascii="Times New Roman" w:hAnsi="Times New Roman"/>
          <w:sz w:val="18"/>
        </w:rPr>
        <w:t xml:space="preserve">Romero,T. </w:t>
      </w:r>
      <w:r w:rsidRPr="00C072BE">
        <w:rPr>
          <w:rStyle w:val="Ninguno"/>
          <w:rFonts w:ascii="Times New Roman" w:hAnsi="Times New Roman"/>
          <w:i/>
          <w:sz w:val="18"/>
        </w:rPr>
        <w:t>Hacia una definición de Sedentarismo</w:t>
      </w:r>
      <w:r>
        <w:rPr>
          <w:rStyle w:val="Ninguno"/>
          <w:rFonts w:ascii="Times New Roman" w:hAnsi="Times New Roman"/>
          <w:sz w:val="18"/>
        </w:rPr>
        <w:t xml:space="preserve">. Sustraído de: </w:t>
      </w:r>
      <w:hyperlink r:id="rId2" w:history="1">
        <w:r w:rsidRPr="00BF08AF">
          <w:rPr>
            <w:rStyle w:val="Ninguno"/>
            <w:rFonts w:ascii="Times New Roman" w:hAnsi="Times New Roman"/>
            <w:sz w:val="18"/>
            <w:szCs w:val="24"/>
          </w:rPr>
          <w:t>https://scielo.conicyt.cl/scielo.php?script=sci_arttext&amp;pid=S0718-85602009000300014</w:t>
        </w:r>
      </w:hyperlink>
    </w:p>
    <w:p w:rsidR="00C072BE" w:rsidRDefault="00C072BE">
      <w:pPr>
        <w:pStyle w:val="Textonotapie"/>
      </w:pPr>
    </w:p>
  </w:footnote>
  <w:footnote w:id="4">
    <w:p w:rsidR="00C072BE" w:rsidRPr="00BF08AF" w:rsidRDefault="00C072BE" w:rsidP="00C072BE">
      <w:pPr>
        <w:pStyle w:val="Cuerpo"/>
        <w:spacing w:after="240"/>
        <w:jc w:val="both"/>
        <w:rPr>
          <w:rStyle w:val="Ninguno"/>
          <w:rFonts w:ascii="Times New Roman" w:hAnsi="Times New Roman"/>
          <w:sz w:val="18"/>
          <w:szCs w:val="18"/>
        </w:rPr>
      </w:pPr>
      <w:r>
        <w:rPr>
          <w:rStyle w:val="Refdenotaalpie"/>
        </w:rPr>
        <w:footnoteRef/>
      </w:r>
      <w:r>
        <w:t xml:space="preserve"> </w:t>
      </w:r>
      <w:hyperlink r:id="rId3" w:history="1">
        <w:r w:rsidRPr="00BF08AF">
          <w:rPr>
            <w:rStyle w:val="Ninguno"/>
            <w:rFonts w:ascii="Times New Roman" w:hAnsi="Times New Roman"/>
            <w:sz w:val="18"/>
            <w:szCs w:val="18"/>
          </w:rPr>
          <w:t>https://m.infosalus.com/salud-investigacion/noticia-eeuu-sedentarismo-trabajo-crecido-ultimos-50-anos-par-obesidad-20111115180319.html</w:t>
        </w:r>
      </w:hyperlink>
    </w:p>
    <w:p w:rsidR="00C072BE" w:rsidRDefault="00C072BE">
      <w:pPr>
        <w:pStyle w:val="Textonotapie"/>
      </w:pPr>
    </w:p>
  </w:footnote>
  <w:footnote w:id="5">
    <w:p w:rsidR="00C072BE" w:rsidRPr="002D48F6" w:rsidRDefault="00C072BE" w:rsidP="00C072BE">
      <w:pPr>
        <w:pStyle w:val="Cuerpo"/>
        <w:jc w:val="both"/>
        <w:rPr>
          <w:rStyle w:val="Ninguno"/>
          <w:rFonts w:ascii="Times New Roman" w:hAnsi="Times New Roman"/>
          <w:sz w:val="18"/>
          <w:szCs w:val="18"/>
        </w:rPr>
      </w:pPr>
      <w:r>
        <w:rPr>
          <w:rStyle w:val="Refdenotaalpie"/>
        </w:rPr>
        <w:footnoteRef/>
      </w:r>
      <w:r>
        <w:t xml:space="preserve"> </w:t>
      </w:r>
      <w:hyperlink r:id="rId4" w:history="1">
        <w:r w:rsidRPr="002D48F6">
          <w:rPr>
            <w:rStyle w:val="Ninguno"/>
            <w:rFonts w:ascii="Times New Roman" w:hAnsi="Times New Roman"/>
            <w:sz w:val="18"/>
            <w:szCs w:val="18"/>
          </w:rPr>
          <w:t>https://blog-de-bienestar-laboral.wellnessmexico.com/sedentarismo-causas/</w:t>
        </w:r>
      </w:hyperlink>
    </w:p>
    <w:p w:rsidR="00C072BE" w:rsidRDefault="00C072BE">
      <w:pPr>
        <w:pStyle w:val="Textonotapie"/>
      </w:pPr>
    </w:p>
  </w:footnote>
  <w:footnote w:id="6">
    <w:p w:rsidR="00C072BE" w:rsidRPr="00BF08AF" w:rsidRDefault="00C072BE" w:rsidP="00C072BE">
      <w:pPr>
        <w:pStyle w:val="Cuerpo"/>
        <w:jc w:val="both"/>
        <w:rPr>
          <w:rStyle w:val="Ninguno"/>
          <w:rFonts w:ascii="Times New Roman" w:hAnsi="Times New Roman"/>
          <w:sz w:val="24"/>
          <w:szCs w:val="24"/>
        </w:rPr>
      </w:pPr>
      <w:r>
        <w:rPr>
          <w:rStyle w:val="Refdenotaalpie"/>
        </w:rPr>
        <w:footnoteRef/>
      </w:r>
      <w:r>
        <w:t xml:space="preserve"> </w:t>
      </w:r>
      <w:hyperlink r:id="rId5" w:history="1">
        <w:r w:rsidRPr="002D48F6">
          <w:rPr>
            <w:rStyle w:val="Ninguno"/>
            <w:rFonts w:ascii="Times New Roman" w:hAnsi="Times New Roman"/>
            <w:sz w:val="18"/>
            <w:szCs w:val="18"/>
          </w:rPr>
          <w:t>http://ensanut.insp.mx/doctos/</w:t>
        </w:r>
      </w:hyperlink>
    </w:p>
    <w:p w:rsidR="00C072BE" w:rsidRDefault="00C072BE">
      <w:pPr>
        <w:pStyle w:val="Textonotapie"/>
      </w:pPr>
    </w:p>
  </w:footnote>
  <w:footnote w:id="7">
    <w:p w:rsidR="00C072BE" w:rsidRDefault="00C072BE" w:rsidP="00C072BE">
      <w:pPr>
        <w:pStyle w:val="NormalWeb"/>
        <w:spacing w:before="0" w:beforeAutospacing="0" w:after="0" w:afterAutospacing="0" w:line="360" w:lineRule="atLeast"/>
        <w:jc w:val="both"/>
        <w:rPr>
          <w:rStyle w:val="Hipervnculo"/>
          <w:sz w:val="18"/>
          <w:szCs w:val="18"/>
        </w:rPr>
      </w:pPr>
      <w:r>
        <w:rPr>
          <w:rStyle w:val="Refdenotaalpie"/>
        </w:rPr>
        <w:footnoteRef/>
      </w:r>
      <w:r>
        <w:t xml:space="preserve"> </w:t>
      </w:r>
      <w:hyperlink r:id="rId6" w:history="1">
        <w:r w:rsidRPr="002D48F6">
          <w:rPr>
            <w:rStyle w:val="Hipervnculo"/>
            <w:sz w:val="18"/>
            <w:szCs w:val="18"/>
          </w:rPr>
          <w:t>http://revistamedica.imss.gob.mx/</w:t>
        </w:r>
      </w:hyperlink>
    </w:p>
    <w:p w:rsidR="00C072BE" w:rsidRDefault="00C072BE">
      <w:pPr>
        <w:pStyle w:val="Textonotapie"/>
      </w:pPr>
    </w:p>
  </w:footnote>
  <w:footnote w:id="8">
    <w:p w:rsidR="0073336D" w:rsidRDefault="00142A7C">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sz w:val="20"/>
          <w:szCs w:val="20"/>
        </w:rPr>
        <w:t xml:space="preserve"> </w:t>
      </w:r>
      <w:r>
        <w:rPr>
          <w:rStyle w:val="Ninguno"/>
          <w:rFonts w:ascii="Times New Roman" w:hAnsi="Times New Roman"/>
          <w:sz w:val="16"/>
          <w:szCs w:val="16"/>
          <w:lang w:val="es-ES_tradnl"/>
        </w:rPr>
        <w:t>Instituto de Seguridad y Servicios Sociales de los Trabajadores del Estado (ISSSTE)“</w:t>
      </w:r>
      <w:r>
        <w:rPr>
          <w:rStyle w:val="Ninguno"/>
          <w:rFonts w:ascii="Times New Roman" w:hAnsi="Times New Roman"/>
          <w:i/>
          <w:iCs/>
          <w:sz w:val="16"/>
          <w:szCs w:val="16"/>
          <w:lang w:val="es-ES_tradnl"/>
        </w:rPr>
        <w:t>La obesidad en México”</w:t>
      </w:r>
      <w:r>
        <w:rPr>
          <w:rStyle w:val="Ninguno"/>
          <w:rFonts w:ascii="Times New Roman" w:hAnsi="Times New Roman"/>
          <w:i/>
          <w:iCs/>
          <w:sz w:val="16"/>
          <w:szCs w:val="16"/>
        </w:rPr>
        <w:t>, S/F</w:t>
      </w:r>
    </w:p>
  </w:footnote>
  <w:footnote w:id="9">
    <w:p w:rsidR="0073336D" w:rsidRDefault="00142A7C">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sz w:val="16"/>
          <w:szCs w:val="16"/>
          <w:lang w:val="es-ES_tradnl"/>
        </w:rPr>
        <w:t xml:space="preserve"> Instituto Nacional de Salud Pú</w:t>
      </w:r>
      <w:r>
        <w:rPr>
          <w:rStyle w:val="Ninguno"/>
          <w:rFonts w:ascii="Times New Roman" w:hAnsi="Times New Roman"/>
          <w:sz w:val="16"/>
          <w:szCs w:val="16"/>
          <w:lang w:val="pt-PT"/>
        </w:rPr>
        <w:t xml:space="preserve">blica (INSP). </w:t>
      </w:r>
      <w:r>
        <w:rPr>
          <w:rStyle w:val="Ninguno"/>
          <w:rFonts w:ascii="Times New Roman" w:hAnsi="Times New Roman"/>
          <w:sz w:val="16"/>
          <w:szCs w:val="16"/>
          <w:lang w:val="es-ES_tradnl"/>
        </w:rPr>
        <w:t>“</w:t>
      </w:r>
      <w:r>
        <w:rPr>
          <w:rStyle w:val="Ninguno"/>
          <w:rFonts w:ascii="Times New Roman" w:hAnsi="Times New Roman"/>
          <w:i/>
          <w:iCs/>
          <w:sz w:val="16"/>
          <w:szCs w:val="16"/>
          <w:lang w:val="es-ES_tradnl"/>
        </w:rPr>
        <w:t xml:space="preserve">Sobrepeso y Obesidad en México” </w:t>
      </w:r>
      <w:r>
        <w:rPr>
          <w:rStyle w:val="Ninguno"/>
          <w:rFonts w:ascii="Times New Roman" w:hAnsi="Times New Roman"/>
          <w:sz w:val="16"/>
          <w:szCs w:val="16"/>
          <w:lang w:val="pt-PT"/>
        </w:rPr>
        <w:t>26 de de agosto de 2020</w:t>
      </w:r>
    </w:p>
  </w:footnote>
  <w:footnote w:id="10">
    <w:p w:rsidR="0073336D" w:rsidRDefault="00142A7C">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sz w:val="20"/>
          <w:szCs w:val="20"/>
        </w:rPr>
        <w:t xml:space="preserve"> </w:t>
      </w:r>
      <w:r>
        <w:rPr>
          <w:rStyle w:val="Ninguno"/>
          <w:rFonts w:ascii="Times New Roman" w:hAnsi="Times New Roman"/>
          <w:sz w:val="16"/>
          <w:szCs w:val="16"/>
          <w:lang w:val="pt-PT"/>
        </w:rPr>
        <w:t xml:space="preserve">Barquera CS, Campos-Nonato I, Rojas R, et al. </w:t>
      </w:r>
      <w:r>
        <w:rPr>
          <w:rStyle w:val="Ninguno"/>
          <w:rFonts w:ascii="Times New Roman" w:hAnsi="Times New Roman"/>
          <w:i/>
          <w:iCs/>
          <w:sz w:val="16"/>
          <w:szCs w:val="16"/>
          <w:lang w:val="es-ES_tradnl"/>
        </w:rPr>
        <w:t>Obesidad en Mé</w:t>
      </w:r>
      <w:r>
        <w:rPr>
          <w:rStyle w:val="Ninguno"/>
          <w:rFonts w:ascii="Times New Roman" w:hAnsi="Times New Roman"/>
          <w:i/>
          <w:iCs/>
          <w:sz w:val="16"/>
          <w:szCs w:val="16"/>
          <w:lang w:val="it-IT"/>
        </w:rPr>
        <w:t>xico: epidemiolog</w:t>
      </w:r>
      <w:r>
        <w:rPr>
          <w:rStyle w:val="Ninguno"/>
          <w:rFonts w:ascii="Times New Roman" w:hAnsi="Times New Roman"/>
          <w:i/>
          <w:iCs/>
          <w:sz w:val="16"/>
          <w:szCs w:val="16"/>
          <w:lang w:val="es-ES_tradnl"/>
        </w:rPr>
        <w:t>ía y políticas de salud para su control y prevenció</w:t>
      </w:r>
      <w:r>
        <w:rPr>
          <w:rStyle w:val="Ninguno"/>
          <w:rFonts w:ascii="Times New Roman" w:hAnsi="Times New Roman"/>
          <w:i/>
          <w:iCs/>
          <w:sz w:val="16"/>
          <w:szCs w:val="16"/>
        </w:rPr>
        <w:t>n.</w:t>
      </w:r>
      <w:r>
        <w:rPr>
          <w:rStyle w:val="Ninguno"/>
          <w:rFonts w:ascii="Times New Roman" w:hAnsi="Times New Roman"/>
          <w:sz w:val="16"/>
          <w:szCs w:val="16"/>
        </w:rPr>
        <w:t xml:space="preserve"> Gac Med Mex. 2010;146(6):397-407</w:t>
      </w:r>
      <w:r>
        <w:rPr>
          <w:rStyle w:val="Ninguno"/>
          <w:rFonts w:ascii="Times New Roman" w:hAnsi="Times New Roman"/>
          <w:color w:val="666666"/>
          <w:sz w:val="21"/>
          <w:szCs w:val="21"/>
          <w:u w:color="666666"/>
          <w:shd w:val="clear" w:color="auto" w:fill="FFFFFF"/>
        </w:rPr>
        <w:t>.</w:t>
      </w:r>
    </w:p>
  </w:footnote>
  <w:footnote w:id="11">
    <w:p w:rsidR="0073336D" w:rsidRDefault="00142A7C">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sz w:val="20"/>
          <w:szCs w:val="20"/>
        </w:rPr>
        <w:t xml:space="preserve"> </w:t>
      </w:r>
      <w:r>
        <w:rPr>
          <w:rStyle w:val="Ninguno"/>
          <w:rFonts w:ascii="Times New Roman" w:hAnsi="Times New Roman"/>
          <w:sz w:val="16"/>
          <w:szCs w:val="16"/>
          <w:lang w:val="pt-PT"/>
        </w:rPr>
        <w:t>Secretar</w:t>
      </w:r>
      <w:r>
        <w:rPr>
          <w:rStyle w:val="Ninguno"/>
          <w:rFonts w:ascii="Times New Roman" w:hAnsi="Times New Roman"/>
          <w:sz w:val="16"/>
          <w:szCs w:val="16"/>
          <w:lang w:val="es-ES_tradnl"/>
        </w:rPr>
        <w:t xml:space="preserve">ía de Salud (SSA). </w:t>
      </w:r>
      <w:r>
        <w:rPr>
          <w:rStyle w:val="Ninguno"/>
          <w:rFonts w:ascii="Times New Roman" w:hAnsi="Times New Roman"/>
          <w:i/>
          <w:iCs/>
          <w:sz w:val="16"/>
          <w:szCs w:val="16"/>
          <w:lang w:val="es-ES_tradnl"/>
        </w:rPr>
        <w:t xml:space="preserve">Acuerdo Nacional para la Salud Alimentaria” </w:t>
      </w:r>
      <w:r>
        <w:rPr>
          <w:rStyle w:val="Ninguno"/>
          <w:rFonts w:ascii="Times New Roman" w:hAnsi="Times New Roman"/>
          <w:sz w:val="16"/>
          <w:szCs w:val="16"/>
          <w:lang w:val="it-IT"/>
        </w:rPr>
        <w:t xml:space="preserve">Enero, 2020. </w:t>
      </w:r>
    </w:p>
  </w:footnote>
  <w:footnote w:id="12">
    <w:p w:rsidR="0073336D" w:rsidRDefault="00142A7C">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sz w:val="16"/>
          <w:szCs w:val="16"/>
        </w:rPr>
        <w:t xml:space="preserve"> </w:t>
      </w:r>
      <w:r>
        <w:rPr>
          <w:rStyle w:val="Ninguno"/>
          <w:rFonts w:ascii="Times New Roman" w:hAnsi="Times New Roman"/>
          <w:color w:val="333333"/>
          <w:sz w:val="16"/>
          <w:szCs w:val="16"/>
          <w:u w:color="333333"/>
          <w:shd w:val="clear" w:color="auto" w:fill="FFFFFF"/>
          <w:lang w:val="es-ES_tradnl"/>
        </w:rPr>
        <w:t xml:space="preserve"> Instituto Nacional de Salud Pública y UNICEF México. 2016. Encuesta Nacional de Niñ</w:t>
      </w:r>
      <w:r>
        <w:rPr>
          <w:rStyle w:val="Ninguno"/>
          <w:rFonts w:ascii="Times New Roman" w:hAnsi="Times New Roman"/>
          <w:color w:val="333333"/>
          <w:sz w:val="16"/>
          <w:szCs w:val="16"/>
          <w:u w:color="333333"/>
          <w:shd w:val="clear" w:color="auto" w:fill="FFFFFF"/>
          <w:lang w:val="nl-NL"/>
        </w:rPr>
        <w:t>os, Ni</w:t>
      </w:r>
      <w:r>
        <w:rPr>
          <w:rStyle w:val="Ninguno"/>
          <w:rFonts w:ascii="Times New Roman" w:hAnsi="Times New Roman"/>
          <w:color w:val="333333"/>
          <w:sz w:val="16"/>
          <w:szCs w:val="16"/>
          <w:u w:color="333333"/>
          <w:shd w:val="clear" w:color="auto" w:fill="FFFFFF"/>
          <w:lang w:val="es-ES_tradnl"/>
        </w:rPr>
        <w:t>ñas y Mujeres 2015 – Encuesta de Indicadores Múltiples por Conglomerados 2015, Informe Final. Ciudad de México, México: Instituto Nacional de Salud Pública y UNICEF México</w:t>
      </w:r>
      <w:r>
        <w:rPr>
          <w:rStyle w:val="Ninguno"/>
          <w:rFonts w:ascii="Roboto" w:eastAsia="Roboto" w:hAnsi="Roboto" w:cs="Roboto"/>
          <w:color w:val="333333"/>
          <w:sz w:val="20"/>
          <w:szCs w:val="20"/>
          <w:u w:color="333333"/>
          <w:shd w:val="clear" w:color="auto" w:fill="FFFFFF"/>
        </w:rPr>
        <w:t>.</w:t>
      </w:r>
    </w:p>
  </w:footnote>
  <w:footnote w:id="13">
    <w:p w:rsidR="0073336D" w:rsidRDefault="00142A7C">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sz w:val="20"/>
          <w:szCs w:val="20"/>
        </w:rPr>
        <w:t xml:space="preserve"> </w:t>
      </w:r>
      <w:r>
        <w:rPr>
          <w:rStyle w:val="Ninguno"/>
          <w:rFonts w:ascii="Times New Roman" w:hAnsi="Times New Roman"/>
          <w:color w:val="333333"/>
          <w:sz w:val="16"/>
          <w:szCs w:val="16"/>
          <w:u w:color="333333"/>
          <w:shd w:val="clear" w:color="auto" w:fill="FFFFFF"/>
          <w:lang w:val="es-ES_tradnl"/>
        </w:rPr>
        <w:t>Instituto Nacional de Salud Pública. 2016. Encuesta Nacional de Salud y Nutrición 2016. Ciudad de México, México: Instituto Nacional de Salud Pú</w:t>
      </w:r>
      <w:r>
        <w:rPr>
          <w:rStyle w:val="Ninguno"/>
          <w:rFonts w:ascii="Times New Roman" w:hAnsi="Times New Roman"/>
          <w:color w:val="333333"/>
          <w:sz w:val="16"/>
          <w:szCs w:val="16"/>
          <w:u w:color="333333"/>
          <w:shd w:val="clear" w:color="auto" w:fill="FFFFFF"/>
          <w:lang w:val="pt-PT"/>
        </w:rPr>
        <w:t>blica.</w:t>
      </w:r>
    </w:p>
  </w:footnote>
  <w:footnote w:id="14">
    <w:p w:rsidR="0073336D" w:rsidRDefault="00142A7C">
      <w:pPr>
        <w:pStyle w:val="Cuerpo"/>
        <w:spacing w:line="240" w:lineRule="auto"/>
      </w:pPr>
      <w:r>
        <w:rPr>
          <w:rStyle w:val="Ninguno"/>
          <w:rFonts w:ascii="Times New Roman" w:eastAsia="Times New Roman" w:hAnsi="Times New Roman" w:cs="Times New Roman"/>
          <w:i/>
          <w:iCs/>
          <w:sz w:val="16"/>
          <w:szCs w:val="16"/>
          <w:vertAlign w:val="superscript"/>
        </w:rPr>
        <w:footnoteRef/>
      </w:r>
      <w:r>
        <w:rPr>
          <w:rStyle w:val="Ninguno"/>
          <w:rFonts w:ascii="Times New Roman" w:hAnsi="Times New Roman"/>
          <w:i/>
          <w:iCs/>
          <w:sz w:val="16"/>
          <w:szCs w:val="16"/>
        </w:rPr>
        <w:t xml:space="preserve"> </w:t>
      </w:r>
      <w:r w:rsidRPr="00430EF0">
        <w:rPr>
          <w:rStyle w:val="Ninguno"/>
          <w:rFonts w:ascii="Times New Roman" w:hAnsi="Times New Roman"/>
          <w:i/>
          <w:iCs/>
          <w:color w:val="4D5156"/>
          <w:sz w:val="16"/>
          <w:szCs w:val="16"/>
          <w:u w:color="4D5156"/>
          <w:shd w:val="clear" w:color="auto" w:fill="FFFFFF"/>
        </w:rPr>
        <w:t xml:space="preserve">United Nations International Children 's Emergency Fund (UNICEF) </w:t>
      </w:r>
      <w:r>
        <w:rPr>
          <w:rStyle w:val="Ninguno"/>
          <w:rFonts w:ascii="Times New Roman" w:hAnsi="Times New Roman"/>
          <w:i/>
          <w:iCs/>
          <w:color w:val="4D5156"/>
          <w:sz w:val="16"/>
          <w:szCs w:val="16"/>
          <w:u w:color="4D5156"/>
          <w:shd w:val="clear" w:color="auto" w:fill="FFFFFF"/>
          <w:lang w:val="es-ES_tradnl"/>
        </w:rPr>
        <w:t>“</w:t>
      </w:r>
      <w:r>
        <w:rPr>
          <w:rStyle w:val="Ninguno"/>
          <w:rFonts w:ascii="Times New Roman" w:hAnsi="Times New Roman"/>
          <w:i/>
          <w:iCs/>
          <w:color w:val="333333"/>
          <w:sz w:val="16"/>
          <w:szCs w:val="16"/>
          <w:u w:color="333333"/>
          <w:shd w:val="clear" w:color="auto" w:fill="FFFFFF"/>
          <w:lang w:val="es-ES_tradnl"/>
        </w:rPr>
        <w:t>Sobrepeso y obesidad en niños, niñas y adolescentes” Consultado el 31 de agosto de 2020.</w:t>
      </w:r>
    </w:p>
  </w:footnote>
  <w:footnote w:id="15">
    <w:p w:rsidR="0073336D" w:rsidRDefault="00142A7C">
      <w:pPr>
        <w:pStyle w:val="Cuerpo"/>
        <w:spacing w:line="240" w:lineRule="auto"/>
      </w:pPr>
      <w:r>
        <w:rPr>
          <w:rStyle w:val="Ninguno"/>
          <w:rFonts w:ascii="Times New Roman" w:eastAsia="Times New Roman" w:hAnsi="Times New Roman" w:cs="Times New Roman"/>
          <w:i/>
          <w:iCs/>
          <w:sz w:val="16"/>
          <w:szCs w:val="16"/>
          <w:vertAlign w:val="superscript"/>
        </w:rPr>
        <w:footnoteRef/>
      </w:r>
      <w:r>
        <w:rPr>
          <w:rStyle w:val="Ninguno"/>
          <w:rFonts w:ascii="Times New Roman" w:hAnsi="Times New Roman"/>
          <w:i/>
          <w:iCs/>
          <w:sz w:val="16"/>
          <w:szCs w:val="16"/>
          <w:lang w:val="es-ES_tradnl"/>
        </w:rPr>
        <w:t xml:space="preserve"> Instituto Mexicano del Seguro Social (IMSS) “</w:t>
      </w:r>
      <w:r>
        <w:rPr>
          <w:rStyle w:val="Ninguno"/>
          <w:rFonts w:ascii="Times New Roman" w:hAnsi="Times New Roman"/>
          <w:i/>
          <w:iCs/>
          <w:sz w:val="16"/>
          <w:szCs w:val="16"/>
          <w:lang w:val="de-DE"/>
        </w:rPr>
        <w:t>Nutrici</w:t>
      </w:r>
      <w:r>
        <w:rPr>
          <w:rStyle w:val="Ninguno"/>
          <w:rFonts w:ascii="Times New Roman" w:hAnsi="Times New Roman"/>
          <w:i/>
          <w:iCs/>
          <w:sz w:val="16"/>
          <w:szCs w:val="16"/>
          <w:lang w:val="es-ES_tradnl"/>
        </w:rPr>
        <w:t>ó</w:t>
      </w:r>
      <w:r>
        <w:rPr>
          <w:rStyle w:val="Ninguno"/>
          <w:rFonts w:ascii="Times New Roman" w:hAnsi="Times New Roman"/>
          <w:i/>
          <w:iCs/>
          <w:sz w:val="16"/>
          <w:szCs w:val="16"/>
        </w:rPr>
        <w:t>n</w:t>
      </w:r>
      <w:r>
        <w:rPr>
          <w:rStyle w:val="Ninguno"/>
          <w:rFonts w:ascii="Times New Roman" w:hAnsi="Times New Roman"/>
          <w:i/>
          <w:iCs/>
          <w:sz w:val="16"/>
          <w:szCs w:val="16"/>
          <w:lang w:val="es-ES_tradnl"/>
        </w:rPr>
        <w:t xml:space="preserve">” </w:t>
      </w:r>
      <w:r>
        <w:rPr>
          <w:rStyle w:val="Ninguno"/>
          <w:rFonts w:ascii="Times New Roman" w:hAnsi="Times New Roman"/>
          <w:i/>
          <w:iCs/>
          <w:sz w:val="16"/>
          <w:szCs w:val="16"/>
        </w:rPr>
        <w:t>S/F</w:t>
      </w:r>
    </w:p>
  </w:footnote>
  <w:footnote w:id="16">
    <w:p w:rsidR="0073336D" w:rsidRDefault="00142A7C">
      <w:pPr>
        <w:pStyle w:val="Cuerpo"/>
        <w:spacing w:line="240" w:lineRule="auto"/>
        <w:jc w:val="both"/>
      </w:pPr>
      <w:r>
        <w:rPr>
          <w:rStyle w:val="Ninguno"/>
          <w:rFonts w:ascii="Times New Roman" w:eastAsia="Times New Roman" w:hAnsi="Times New Roman" w:cs="Times New Roman"/>
          <w:sz w:val="24"/>
          <w:szCs w:val="24"/>
          <w:vertAlign w:val="superscript"/>
        </w:rPr>
        <w:footnoteRef/>
      </w:r>
      <w:r>
        <w:rPr>
          <w:rStyle w:val="Ninguno"/>
          <w:sz w:val="20"/>
          <w:szCs w:val="20"/>
        </w:rPr>
        <w:t xml:space="preserve"> </w:t>
      </w:r>
      <w:r>
        <w:rPr>
          <w:rStyle w:val="Ninguno"/>
          <w:rFonts w:ascii="Times New Roman" w:hAnsi="Times New Roman"/>
          <w:sz w:val="16"/>
          <w:szCs w:val="16"/>
        </w:rPr>
        <w:t>Organizaci</w:t>
      </w:r>
      <w:r>
        <w:rPr>
          <w:rStyle w:val="Ninguno"/>
          <w:rFonts w:ascii="Times New Roman" w:hAnsi="Times New Roman"/>
          <w:sz w:val="16"/>
          <w:szCs w:val="16"/>
          <w:lang w:val="es-ES_tradnl"/>
        </w:rPr>
        <w:t xml:space="preserve">ón Panamericana de la Salud (OPS), Organización Mundial de la Salud (OMS) </w:t>
      </w:r>
      <w:r>
        <w:rPr>
          <w:rStyle w:val="Ninguno"/>
          <w:rFonts w:ascii="Times New Roman" w:hAnsi="Times New Roman"/>
          <w:i/>
          <w:iCs/>
          <w:sz w:val="16"/>
          <w:szCs w:val="16"/>
          <w:lang w:val="es-ES_tradnl"/>
        </w:rPr>
        <w:t>“OPS/OMS colabora con el estado Yucatán desarrollando capacidades para la gestión de opciones urbanísticas favorables a la salud”</w:t>
      </w:r>
      <w:r>
        <w:rPr>
          <w:rStyle w:val="Ninguno"/>
          <w:rFonts w:ascii="Times New Roman" w:hAnsi="Times New Roman"/>
          <w:i/>
          <w:iCs/>
          <w:sz w:val="16"/>
          <w:szCs w:val="16"/>
        </w:rPr>
        <w:t xml:space="preserve">. </w:t>
      </w:r>
      <w:r>
        <w:rPr>
          <w:rStyle w:val="Ninguno"/>
          <w:rFonts w:ascii="Times New Roman" w:hAnsi="Times New Roman"/>
          <w:sz w:val="16"/>
          <w:szCs w:val="16"/>
        </w:rPr>
        <w:t>S/F</w:t>
      </w:r>
    </w:p>
  </w:footnote>
  <w:footnote w:id="17">
    <w:p w:rsidR="0073336D" w:rsidRDefault="00142A7C">
      <w:pPr>
        <w:pStyle w:val="Cuerpo"/>
        <w:spacing w:line="240" w:lineRule="auto"/>
      </w:pPr>
      <w:r>
        <w:rPr>
          <w:rStyle w:val="Ninguno"/>
          <w:rFonts w:ascii="Verdana" w:eastAsia="Verdana" w:hAnsi="Verdana" w:cs="Verdana"/>
          <w:shd w:val="clear" w:color="auto" w:fill="FFFFFF"/>
          <w:vertAlign w:val="superscript"/>
        </w:rPr>
        <w:footnoteRef/>
      </w:r>
      <w:r>
        <w:rPr>
          <w:rStyle w:val="Ninguno"/>
          <w:rFonts w:ascii="Times New Roman" w:hAnsi="Times New Roman"/>
          <w:sz w:val="16"/>
          <w:szCs w:val="16"/>
        </w:rPr>
        <w:t xml:space="preserve"> </w:t>
      </w:r>
      <w:r>
        <w:rPr>
          <w:rStyle w:val="Ninguno"/>
          <w:rFonts w:ascii="Times New Roman" w:hAnsi="Times New Roman"/>
          <w:sz w:val="16"/>
          <w:szCs w:val="16"/>
          <w:shd w:val="clear" w:color="auto" w:fill="FFFFFF"/>
          <w:lang w:val="es-ES_tradnl"/>
        </w:rPr>
        <w:t>Instituto Nacional de Salud Pública. Encuesta Nacional de Salud y Nutrición 2012. Resultados por entidad federativa, Yucatán. Cuernavaca, México: Instituto Nacional de Salud Pú</w:t>
      </w:r>
      <w:r>
        <w:rPr>
          <w:rStyle w:val="Ninguno"/>
          <w:rFonts w:ascii="Times New Roman" w:hAnsi="Times New Roman"/>
          <w:sz w:val="16"/>
          <w:szCs w:val="16"/>
          <w:shd w:val="clear" w:color="auto" w:fill="FFFFFF"/>
          <w:lang w:val="it-IT"/>
        </w:rPr>
        <w:t>blica (MX); 2013.</w:t>
      </w:r>
      <w:r>
        <w:rPr>
          <w:rStyle w:val="Ninguno"/>
          <w:rFonts w:ascii="Verdana" w:hAnsi="Verdana"/>
          <w:shd w:val="clear" w:color="auto" w:fill="FFFFFF"/>
        </w:rPr>
        <w:t xml:space="preserve"> </w:t>
      </w:r>
    </w:p>
  </w:footnote>
  <w:footnote w:id="18">
    <w:p w:rsidR="0073336D" w:rsidRDefault="00142A7C">
      <w:pPr>
        <w:pStyle w:val="Cuerpo"/>
        <w:spacing w:line="240" w:lineRule="auto"/>
        <w:jc w:val="both"/>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sz w:val="16"/>
          <w:szCs w:val="16"/>
          <w:lang w:val="de-DE"/>
        </w:rPr>
        <w:t xml:space="preserve"> Barbosa-Mart</w:t>
      </w:r>
      <w:r>
        <w:rPr>
          <w:rStyle w:val="Ninguno"/>
          <w:rFonts w:ascii="Times New Roman" w:hAnsi="Times New Roman"/>
          <w:sz w:val="16"/>
          <w:szCs w:val="16"/>
          <w:lang w:val="es-ES_tradnl"/>
        </w:rPr>
        <w:t>ín, Enrique Efraín, Fajardo-Niquete, Ileana, Sosa-Valadez, Fernando, Cetina-Sánchez, Francisco, Puc-Encalada, Ivan, Vargas-Espinosa, Rafael, Jiménez-Estrada, Rebeca, &amp; Betancur-Ancona, David Abram. (2016). Estudio poblacional sobre el estado de salud y nutrición de habitantes de la ciudad de Mé</w:t>
      </w:r>
      <w:r>
        <w:rPr>
          <w:rStyle w:val="Ninguno"/>
          <w:rFonts w:ascii="Times New Roman" w:hAnsi="Times New Roman"/>
          <w:sz w:val="16"/>
          <w:szCs w:val="16"/>
          <w:lang w:val="pt-PT"/>
        </w:rPr>
        <w:t>rida, M</w:t>
      </w:r>
      <w:r>
        <w:rPr>
          <w:rStyle w:val="Ninguno"/>
          <w:rFonts w:ascii="Times New Roman" w:hAnsi="Times New Roman"/>
          <w:sz w:val="16"/>
          <w:szCs w:val="16"/>
          <w:lang w:val="es-ES_tradnl"/>
        </w:rPr>
        <w:t>é</w:t>
      </w:r>
      <w:r>
        <w:rPr>
          <w:rStyle w:val="Ninguno"/>
          <w:rFonts w:ascii="Times New Roman" w:hAnsi="Times New Roman"/>
          <w:sz w:val="16"/>
          <w:szCs w:val="16"/>
          <w:lang w:val="pt-PT"/>
        </w:rPr>
        <w:t xml:space="preserve">xico. </w:t>
      </w:r>
      <w:r>
        <w:rPr>
          <w:rStyle w:val="Ninguno"/>
          <w:rFonts w:ascii="Times New Roman" w:hAnsi="Times New Roman"/>
          <w:i/>
          <w:iCs/>
          <w:sz w:val="16"/>
          <w:szCs w:val="16"/>
          <w:lang w:val="es-ES_tradnl"/>
        </w:rPr>
        <w:t>Revista Españ</w:t>
      </w:r>
      <w:r>
        <w:rPr>
          <w:rStyle w:val="Ninguno"/>
          <w:rFonts w:ascii="Times New Roman" w:hAnsi="Times New Roman"/>
          <w:i/>
          <w:iCs/>
          <w:sz w:val="16"/>
          <w:szCs w:val="16"/>
          <w:lang w:val="pt-PT"/>
        </w:rPr>
        <w:t>ola de Nutrici</w:t>
      </w:r>
      <w:r>
        <w:rPr>
          <w:rStyle w:val="Ninguno"/>
          <w:rFonts w:ascii="Times New Roman" w:hAnsi="Times New Roman"/>
          <w:i/>
          <w:iCs/>
          <w:sz w:val="16"/>
          <w:szCs w:val="16"/>
          <w:lang w:val="es-ES_tradnl"/>
        </w:rPr>
        <w:t>ón Humana y Dieté</w:t>
      </w:r>
      <w:r>
        <w:rPr>
          <w:rStyle w:val="Ninguno"/>
          <w:rFonts w:ascii="Times New Roman" w:hAnsi="Times New Roman"/>
          <w:i/>
          <w:iCs/>
          <w:sz w:val="16"/>
          <w:szCs w:val="16"/>
          <w:lang w:val="it-IT"/>
        </w:rPr>
        <w:t>tica</w:t>
      </w:r>
      <w:r>
        <w:rPr>
          <w:rStyle w:val="Ninguno"/>
          <w:rFonts w:ascii="Times New Roman" w:hAnsi="Times New Roman"/>
          <w:sz w:val="16"/>
          <w:szCs w:val="16"/>
        </w:rPr>
        <w:t xml:space="preserve">, </w:t>
      </w:r>
      <w:r>
        <w:rPr>
          <w:rStyle w:val="Ninguno"/>
          <w:rFonts w:ascii="Times New Roman" w:hAnsi="Times New Roman"/>
          <w:i/>
          <w:iCs/>
          <w:sz w:val="16"/>
          <w:szCs w:val="16"/>
        </w:rPr>
        <w:t>20</w:t>
      </w:r>
      <w:r>
        <w:rPr>
          <w:rStyle w:val="Ninguno"/>
          <w:rFonts w:ascii="Times New Roman" w:hAnsi="Times New Roman"/>
          <w:sz w:val="16"/>
          <w:szCs w:val="16"/>
        </w:rPr>
        <w:t xml:space="preserve">(3), 208-215. </w:t>
      </w:r>
      <w:hyperlink r:id="rId7" w:history="1">
        <w:r w:rsidRPr="00430EF0">
          <w:rPr>
            <w:rStyle w:val="Hyperlink0"/>
            <w:rFonts w:eastAsia="Arial Unicode MS"/>
          </w:rPr>
          <w:t>https://dx.doi.org/10.14306/renhyd.20.3.217</w:t>
        </w:r>
      </w:hyperlink>
      <w:r>
        <w:rPr>
          <w:rStyle w:val="Ninguno"/>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D4"/>
    <w:multiLevelType w:val="hybridMultilevel"/>
    <w:tmpl w:val="14880CFC"/>
    <w:styleLink w:val="Estiloimportado1"/>
    <w:lvl w:ilvl="0" w:tplc="9EB034EA">
      <w:start w:val="1"/>
      <w:numFmt w:val="upperRoman"/>
      <w:lvlText w:val="%1."/>
      <w:lvlJc w:val="left"/>
      <w:pPr>
        <w:ind w:left="7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A87388">
      <w:start w:val="1"/>
      <w:numFmt w:val="upp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76689A">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6AC5EDA">
      <w:start w:val="1"/>
      <w:numFmt w:val="lowerLetter"/>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86E594">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F1E47DA">
      <w:start w:val="1"/>
      <w:numFmt w:val="lowerLetter"/>
      <w:lvlText w:val="(%6)"/>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0FE40F2">
      <w:start w:val="1"/>
      <w:numFmt w:val="lowerRoman"/>
      <w:lvlText w:val="(%7)"/>
      <w:lvlJc w:val="left"/>
      <w:pPr>
        <w:ind w:left="50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7C18B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6A9C5C">
      <w:start w:val="1"/>
      <w:numFmt w:val="lowerRoman"/>
      <w:lvlText w:val="(%9)"/>
      <w:lvlJc w:val="left"/>
      <w:pPr>
        <w:ind w:left="64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97B293D"/>
    <w:multiLevelType w:val="hybridMultilevel"/>
    <w:tmpl w:val="14880CFC"/>
    <w:numStyleLink w:val="Estiloimportado1"/>
  </w:abstractNum>
  <w:abstractNum w:abstractNumId="2" w15:restartNumberingAfterBreak="0">
    <w:nsid w:val="68A95C71"/>
    <w:multiLevelType w:val="hybridMultilevel"/>
    <w:tmpl w:val="3A88CD82"/>
    <w:styleLink w:val="Estiloimportado3"/>
    <w:lvl w:ilvl="0" w:tplc="9B660C22">
      <w:start w:val="1"/>
      <w:numFmt w:val="upperRoman"/>
      <w:lvlText w:val="%1."/>
      <w:lvlJc w:val="left"/>
      <w:pPr>
        <w:ind w:left="7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12F0D6">
      <w:start w:val="1"/>
      <w:numFmt w:val="upp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1FAF838">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B8E142">
      <w:start w:val="1"/>
      <w:numFmt w:val="lowerLetter"/>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9BACB0C">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48A2024">
      <w:start w:val="1"/>
      <w:numFmt w:val="lowerLetter"/>
      <w:lvlText w:val="(%6)"/>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FACFF2">
      <w:start w:val="1"/>
      <w:numFmt w:val="lowerRoman"/>
      <w:lvlText w:val="(%7)"/>
      <w:lvlJc w:val="left"/>
      <w:pPr>
        <w:ind w:left="50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B6832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201004">
      <w:start w:val="1"/>
      <w:numFmt w:val="lowerRoman"/>
      <w:lvlText w:val="(%9)"/>
      <w:lvlJc w:val="left"/>
      <w:pPr>
        <w:ind w:left="64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6F764B51"/>
    <w:multiLevelType w:val="hybridMultilevel"/>
    <w:tmpl w:val="3A88CD82"/>
    <w:numStyleLink w:val="Estiloimportado3"/>
  </w:abstractNum>
  <w:abstractNum w:abstractNumId="4" w15:restartNumberingAfterBreak="0">
    <w:nsid w:val="71686C95"/>
    <w:multiLevelType w:val="hybridMultilevel"/>
    <w:tmpl w:val="3D9284B4"/>
    <w:numStyleLink w:val="Estiloimportado2"/>
  </w:abstractNum>
  <w:abstractNum w:abstractNumId="5" w15:restartNumberingAfterBreak="0">
    <w:nsid w:val="73B24AC5"/>
    <w:multiLevelType w:val="hybridMultilevel"/>
    <w:tmpl w:val="3D9284B4"/>
    <w:styleLink w:val="Estiloimportado2"/>
    <w:lvl w:ilvl="0" w:tplc="904AE648">
      <w:start w:val="1"/>
      <w:numFmt w:val="upperRoman"/>
      <w:lvlText w:val="%1."/>
      <w:lvlJc w:val="left"/>
      <w:pPr>
        <w:ind w:left="72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B364D62">
      <w:start w:val="1"/>
      <w:numFmt w:val="upp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D5213AA">
      <w:start w:val="1"/>
      <w:numFmt w:val="decimal"/>
      <w:lvlText w:val="%3."/>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DE24E6">
      <w:start w:val="1"/>
      <w:numFmt w:val="lowerLetter"/>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A185DB6">
      <w:start w:val="1"/>
      <w:numFmt w:val="decimal"/>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5C2A34">
      <w:start w:val="1"/>
      <w:numFmt w:val="lowerLetter"/>
      <w:lvlText w:val="(%6)"/>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CED2E4">
      <w:start w:val="1"/>
      <w:numFmt w:val="lowerRoman"/>
      <w:lvlText w:val="(%7)"/>
      <w:lvlJc w:val="left"/>
      <w:pPr>
        <w:ind w:left="504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CA0A4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22C262">
      <w:start w:val="1"/>
      <w:numFmt w:val="lowerRoman"/>
      <w:lvlText w:val="(%9)"/>
      <w:lvlJc w:val="left"/>
      <w:pPr>
        <w:ind w:left="6480" w:hanging="4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6D"/>
    <w:rsid w:val="00142A7C"/>
    <w:rsid w:val="00213C78"/>
    <w:rsid w:val="002D48F6"/>
    <w:rsid w:val="00430EF0"/>
    <w:rsid w:val="004B5B07"/>
    <w:rsid w:val="004E394F"/>
    <w:rsid w:val="00681D36"/>
    <w:rsid w:val="00691729"/>
    <w:rsid w:val="0073336D"/>
    <w:rsid w:val="00781410"/>
    <w:rsid w:val="008A1239"/>
    <w:rsid w:val="008B1E2A"/>
    <w:rsid w:val="009A70FC"/>
    <w:rsid w:val="00BF08AF"/>
    <w:rsid w:val="00C072BE"/>
    <w:rsid w:val="00CF6A1C"/>
    <w:rsid w:val="00E07CD0"/>
    <w:rsid w:val="00E54617"/>
    <w:rsid w:val="00EA7479"/>
    <w:rsid w:val="00FD5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5539"/>
  <w15:docId w15:val="{F564FA56-C14C-491E-B1C3-C0EACA8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inguno">
    <w:name w:val="Ninguno"/>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character" w:customStyle="1" w:styleId="Hyperlink0">
    <w:name w:val="Hyperlink.0"/>
    <w:basedOn w:val="Ninguno"/>
    <w:rPr>
      <w:rFonts w:ascii="Times New Roman" w:eastAsia="Times New Roman" w:hAnsi="Times New Roman" w:cs="Times New Roman"/>
      <w:color w:val="555555"/>
      <w:sz w:val="16"/>
      <w:szCs w:val="16"/>
      <w:u w:color="555555"/>
      <w14:textOutline w14:w="0" w14:cap="rnd" w14:cmpd="sng" w14:algn="ctr">
        <w14:noFill/>
        <w14:prstDash w14:val="solid"/>
        <w14:bevel/>
      </w14:textOutline>
    </w:rPr>
  </w:style>
  <w:style w:type="paragraph" w:styleId="NormalWeb">
    <w:name w:val="Normal (Web)"/>
    <w:basedOn w:val="Normal"/>
    <w:uiPriority w:val="99"/>
    <w:semiHidden/>
    <w:unhideWhenUsed/>
    <w:rsid w:val="00EA74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EA7479"/>
    <w:rPr>
      <w:b/>
      <w:bCs/>
    </w:rPr>
  </w:style>
  <w:style w:type="paragraph" w:styleId="Encabezado">
    <w:name w:val="header"/>
    <w:basedOn w:val="Normal"/>
    <w:link w:val="EncabezadoCar"/>
    <w:uiPriority w:val="99"/>
    <w:unhideWhenUsed/>
    <w:rsid w:val="00C072BE"/>
    <w:pPr>
      <w:tabs>
        <w:tab w:val="center" w:pos="4419"/>
        <w:tab w:val="right" w:pos="8838"/>
      </w:tabs>
    </w:pPr>
  </w:style>
  <w:style w:type="character" w:customStyle="1" w:styleId="EncabezadoCar">
    <w:name w:val="Encabezado Car"/>
    <w:basedOn w:val="Fuentedeprrafopredeter"/>
    <w:link w:val="Encabezado"/>
    <w:uiPriority w:val="99"/>
    <w:rsid w:val="00C072BE"/>
    <w:rPr>
      <w:sz w:val="24"/>
      <w:szCs w:val="24"/>
      <w:lang w:eastAsia="en-US"/>
    </w:rPr>
  </w:style>
  <w:style w:type="paragraph" w:styleId="Piedepgina">
    <w:name w:val="footer"/>
    <w:basedOn w:val="Normal"/>
    <w:link w:val="PiedepginaCar"/>
    <w:uiPriority w:val="99"/>
    <w:unhideWhenUsed/>
    <w:rsid w:val="00C072BE"/>
    <w:pPr>
      <w:tabs>
        <w:tab w:val="center" w:pos="4419"/>
        <w:tab w:val="right" w:pos="8838"/>
      </w:tabs>
    </w:pPr>
  </w:style>
  <w:style w:type="character" w:customStyle="1" w:styleId="PiedepginaCar">
    <w:name w:val="Pie de página Car"/>
    <w:basedOn w:val="Fuentedeprrafopredeter"/>
    <w:link w:val="Piedepgina"/>
    <w:uiPriority w:val="99"/>
    <w:rsid w:val="00C072BE"/>
    <w:rPr>
      <w:sz w:val="24"/>
      <w:szCs w:val="24"/>
      <w:lang w:eastAsia="en-US"/>
    </w:rPr>
  </w:style>
  <w:style w:type="paragraph" w:styleId="Textonotapie">
    <w:name w:val="footnote text"/>
    <w:basedOn w:val="Normal"/>
    <w:link w:val="TextonotapieCar"/>
    <w:uiPriority w:val="99"/>
    <w:semiHidden/>
    <w:unhideWhenUsed/>
    <w:rsid w:val="00C072BE"/>
    <w:rPr>
      <w:sz w:val="20"/>
      <w:szCs w:val="20"/>
    </w:rPr>
  </w:style>
  <w:style w:type="character" w:customStyle="1" w:styleId="TextonotapieCar">
    <w:name w:val="Texto nota pie Car"/>
    <w:basedOn w:val="Fuentedeprrafopredeter"/>
    <w:link w:val="Textonotapie"/>
    <w:uiPriority w:val="99"/>
    <w:semiHidden/>
    <w:rsid w:val="00C072BE"/>
    <w:rPr>
      <w:lang w:eastAsia="en-US"/>
    </w:rPr>
  </w:style>
  <w:style w:type="character" w:styleId="Refdenotaalpie">
    <w:name w:val="footnote reference"/>
    <w:basedOn w:val="Fuentedeprrafopredeter"/>
    <w:uiPriority w:val="99"/>
    <w:semiHidden/>
    <w:unhideWhenUsed/>
    <w:rsid w:val="00C07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sanut.insp.mx/doctos/analiticos/ActividadFisic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infosalus.com/salud-investigacion/noticia-eeuu-sedentarismo-trabajo-crecido-ultimos-50-anos-par-obesidad-20111115180319.html" TargetMode="External"/><Relationship Id="rId7" Type="http://schemas.openxmlformats.org/officeDocument/2006/relationships/hyperlink" Target="https://dx.doi.org/10.14306/renhyd.20.3.217" TargetMode="External"/><Relationship Id="rId2" Type="http://schemas.openxmlformats.org/officeDocument/2006/relationships/hyperlink" Target="https://scielo.conicyt.cl/scielo.php?script=sci_arttext&amp;pid=S0718-85602009000300014" TargetMode="External"/><Relationship Id="rId1" Type="http://schemas.openxmlformats.org/officeDocument/2006/relationships/hyperlink" Target="https://www.who.int/es/news-room/fact-sheets/detail/obesity-and-overweight" TargetMode="External"/><Relationship Id="rId6" Type="http://schemas.openxmlformats.org/officeDocument/2006/relationships/hyperlink" Target="http://revistamedica.imss.gob.mx/" TargetMode="External"/><Relationship Id="rId5" Type="http://schemas.openxmlformats.org/officeDocument/2006/relationships/hyperlink" Target="http://ensanut.insp.mx/doctos/analiticos/ActividadFisica.pdf" TargetMode="External"/><Relationship Id="rId4" Type="http://schemas.openxmlformats.org/officeDocument/2006/relationships/hyperlink" Target="https://blog-de-bienestar-laboral.wellnessmexico.com/sedentarismo-causa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121E-5CBD-44C2-82E8-0C6406C9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3496</Words>
  <Characters>19229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ivette martinez rodriguez</dc:creator>
  <cp:lastModifiedBy>Ccey</cp:lastModifiedBy>
  <cp:revision>2</cp:revision>
  <dcterms:created xsi:type="dcterms:W3CDTF">2020-09-04T17:48:00Z</dcterms:created>
  <dcterms:modified xsi:type="dcterms:W3CDTF">2020-09-04T17:48:00Z</dcterms:modified>
</cp:coreProperties>
</file>